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A3566" w14:textId="77777777" w:rsidR="0022644A" w:rsidRPr="0022644A" w:rsidRDefault="0022644A" w:rsidP="0022644A">
      <w:pPr>
        <w:pStyle w:val="berschrift2"/>
        <w:rPr>
          <w:b/>
          <w:noProof/>
          <w:color w:val="A8005C"/>
          <w:sz w:val="48"/>
          <w:szCs w:val="28"/>
          <w:lang w:eastAsia="de-CH"/>
        </w:rPr>
      </w:pPr>
      <w:r w:rsidRPr="0022644A">
        <w:rPr>
          <w:b/>
          <w:noProof/>
          <w:color w:val="A8005C"/>
          <w:sz w:val="48"/>
          <w:szCs w:val="28"/>
          <w:lang w:eastAsia="de-CH"/>
        </w:rPr>
        <w:t>Endress+Hauser zeichnet Erfinderinnen und Erfinder beim Innovatorentreffen 2026 aus</w:t>
      </w:r>
    </w:p>
    <w:p w14:paraId="01770A47" w14:textId="3DEBF3D7" w:rsidR="007D5527" w:rsidRPr="007D5527" w:rsidRDefault="007D5527" w:rsidP="007D5527">
      <w:pPr>
        <w:spacing w:after="200"/>
        <w:rPr>
          <w:rFonts w:eastAsiaTheme="majorEastAsia" w:cstheme="majorBidi"/>
          <w:bCs/>
          <w:color w:val="506671"/>
          <w:sz w:val="28"/>
          <w:szCs w:val="26"/>
        </w:rPr>
      </w:pPr>
      <w:r w:rsidRPr="007D5527">
        <w:rPr>
          <w:rFonts w:eastAsiaTheme="majorEastAsia" w:cstheme="majorBidi"/>
          <w:bCs/>
          <w:color w:val="506671"/>
          <w:sz w:val="28"/>
          <w:szCs w:val="26"/>
        </w:rPr>
        <w:t xml:space="preserve">294 Patentanmeldungen </w:t>
      </w:r>
      <w:r w:rsidR="00B3763A" w:rsidRPr="007D5527">
        <w:rPr>
          <w:rFonts w:eastAsiaTheme="majorEastAsia" w:cstheme="majorBidi"/>
          <w:bCs/>
          <w:color w:val="506671"/>
          <w:sz w:val="28"/>
          <w:szCs w:val="26"/>
        </w:rPr>
        <w:t xml:space="preserve">und 41 neue Produkte </w:t>
      </w:r>
      <w:r w:rsidRPr="007D5527">
        <w:rPr>
          <w:rFonts w:eastAsiaTheme="majorEastAsia" w:cstheme="majorBidi"/>
          <w:bCs/>
          <w:color w:val="506671"/>
          <w:sz w:val="28"/>
          <w:szCs w:val="26"/>
        </w:rPr>
        <w:t>im Jahr 2025</w:t>
      </w:r>
    </w:p>
    <w:p w14:paraId="0CAEA08A" w14:textId="5DF17CF2" w:rsidR="00000D71" w:rsidRDefault="00BA66B5" w:rsidP="00000D71">
      <w:pPr>
        <w:spacing w:after="200"/>
        <w:rPr>
          <w:b/>
          <w:noProof/>
          <w:color w:val="auto"/>
        </w:rPr>
      </w:pPr>
      <w:r w:rsidRPr="00BA66B5">
        <w:rPr>
          <w:b/>
          <w:noProof/>
          <w:color w:val="auto"/>
        </w:rPr>
        <w:t xml:space="preserve">Beim Innovatorentreffen 2026 in Basel hat Endress+Hauser </w:t>
      </w:r>
      <w:r w:rsidR="005F5B92">
        <w:rPr>
          <w:b/>
          <w:noProof/>
          <w:color w:val="auto"/>
        </w:rPr>
        <w:t>die</w:t>
      </w:r>
      <w:r>
        <w:rPr>
          <w:b/>
          <w:noProof/>
          <w:color w:val="auto"/>
        </w:rPr>
        <w:t xml:space="preserve"> </w:t>
      </w:r>
      <w:r w:rsidRPr="00BA66B5">
        <w:rPr>
          <w:b/>
          <w:noProof/>
          <w:color w:val="auto"/>
        </w:rPr>
        <w:t xml:space="preserve">Erfinderinnen und Erfinder </w:t>
      </w:r>
      <w:r w:rsidR="005F5B92">
        <w:rPr>
          <w:b/>
          <w:noProof/>
          <w:color w:val="auto"/>
        </w:rPr>
        <w:t xml:space="preserve">des Unternehmens </w:t>
      </w:r>
      <w:r w:rsidRPr="00BA66B5">
        <w:rPr>
          <w:b/>
          <w:noProof/>
          <w:color w:val="auto"/>
        </w:rPr>
        <w:t>geehrt.</w:t>
      </w:r>
      <w:r>
        <w:rPr>
          <w:b/>
          <w:noProof/>
          <w:color w:val="auto"/>
        </w:rPr>
        <w:t xml:space="preserve"> </w:t>
      </w:r>
      <w:r w:rsidR="00000D71" w:rsidRPr="00000D71">
        <w:rPr>
          <w:b/>
          <w:noProof/>
          <w:color w:val="auto"/>
        </w:rPr>
        <w:t xml:space="preserve">294 Erstanmeldungen bei Patentämtern weltweit </w:t>
      </w:r>
      <w:r w:rsidR="00B537DB" w:rsidRPr="00000D71">
        <w:rPr>
          <w:b/>
          <w:noProof/>
          <w:color w:val="auto"/>
        </w:rPr>
        <w:t xml:space="preserve">im vergangenen Jahr, 41 neue Produkte </w:t>
      </w:r>
      <w:r w:rsidR="00000D71" w:rsidRPr="00000D71">
        <w:rPr>
          <w:b/>
          <w:noProof/>
          <w:color w:val="auto"/>
        </w:rPr>
        <w:t xml:space="preserve">sowie </w:t>
      </w:r>
      <w:r w:rsidR="00B537DB">
        <w:rPr>
          <w:b/>
          <w:noProof/>
          <w:color w:val="auto"/>
        </w:rPr>
        <w:t>Ausgaben</w:t>
      </w:r>
      <w:r w:rsidR="00000D71" w:rsidRPr="00000D71">
        <w:rPr>
          <w:b/>
          <w:noProof/>
          <w:color w:val="auto"/>
        </w:rPr>
        <w:t xml:space="preserve"> von 281,4 Millionen Euro </w:t>
      </w:r>
      <w:r w:rsidR="00B537DB">
        <w:rPr>
          <w:b/>
          <w:noProof/>
          <w:color w:val="auto"/>
        </w:rPr>
        <w:t>für</w:t>
      </w:r>
      <w:r w:rsidR="00000D71" w:rsidRPr="00000D71">
        <w:rPr>
          <w:b/>
          <w:noProof/>
          <w:color w:val="auto"/>
        </w:rPr>
        <w:t xml:space="preserve"> Forschung und Entwicklung</w:t>
      </w:r>
      <w:r w:rsidR="00065883">
        <w:rPr>
          <w:b/>
          <w:noProof/>
          <w:color w:val="auto"/>
        </w:rPr>
        <w:t xml:space="preserve"> unterstreichen die Innovationskraft des Unternehmens.</w:t>
      </w:r>
      <w:r w:rsidR="00F8636A" w:rsidRPr="00F8636A">
        <w:rPr>
          <w:bCs/>
          <w:noProof/>
          <w:color w:val="auto"/>
        </w:rPr>
        <w:t xml:space="preserve"> </w:t>
      </w:r>
      <w:r w:rsidR="00491F11">
        <w:rPr>
          <w:b/>
          <w:noProof/>
          <w:color w:val="auto"/>
        </w:rPr>
        <w:t>Insgesamt</w:t>
      </w:r>
      <w:r w:rsidR="00F8636A" w:rsidRPr="00F8636A">
        <w:rPr>
          <w:b/>
          <w:noProof/>
          <w:color w:val="auto"/>
        </w:rPr>
        <w:t xml:space="preserve"> schützen mehr als 9.400 aktive Patente und Anmeldungen das geistige Eigentum des Unternehmens.</w:t>
      </w:r>
    </w:p>
    <w:p w14:paraId="67E54503" w14:textId="5767179D" w:rsidR="0081721C" w:rsidRPr="00783A21" w:rsidRDefault="00783A21" w:rsidP="00783A21">
      <w:pPr>
        <w:spacing w:after="200"/>
        <w:rPr>
          <w:bCs/>
          <w:noProof/>
          <w:color w:val="auto"/>
        </w:rPr>
      </w:pPr>
      <w:r w:rsidRPr="00783A21">
        <w:rPr>
          <w:bCs/>
          <w:noProof/>
          <w:color w:val="auto"/>
        </w:rPr>
        <w:t xml:space="preserve">Mit dem Innovatorentreffen würdigt Endress+Hauser jährlich die Menschen hinter der Innovationsleistung. Entwicklerinnen und Entwickler der Firmengruppe, die an Patentanmeldungen beteiligt waren, kommen zusammen, um sich auszutauschen und </w:t>
      </w:r>
      <w:r w:rsidR="006A1906">
        <w:t>besondere</w:t>
      </w:r>
      <w:r w:rsidRPr="00783A21">
        <w:rPr>
          <w:bCs/>
          <w:noProof/>
          <w:color w:val="auto"/>
        </w:rPr>
        <w:t xml:space="preserve"> Erfindungen zu präsentieren.</w:t>
      </w:r>
      <w:r w:rsidR="00425CF3">
        <w:rPr>
          <w:bCs/>
          <w:noProof/>
          <w:color w:val="auto"/>
        </w:rPr>
        <w:t xml:space="preserve"> </w:t>
      </w:r>
      <w:r w:rsidR="0081721C" w:rsidRPr="0043785E">
        <w:rPr>
          <w:bCs/>
          <w:noProof/>
          <w:color w:val="auto"/>
        </w:rPr>
        <w:t>„Das Innovatorentreffen macht sichtbar, wie viel Know-how, Kreativität</w:t>
      </w:r>
      <w:r w:rsidR="00BD3416">
        <w:rPr>
          <w:bCs/>
          <w:noProof/>
          <w:color w:val="auto"/>
        </w:rPr>
        <w:t xml:space="preserve">, Teamarbeit </w:t>
      </w:r>
      <w:r w:rsidR="0081721C" w:rsidRPr="0043785E">
        <w:rPr>
          <w:bCs/>
          <w:noProof/>
          <w:color w:val="auto"/>
        </w:rPr>
        <w:t xml:space="preserve">und Ausdauer in unseren </w:t>
      </w:r>
      <w:r w:rsidR="00BD3416">
        <w:rPr>
          <w:bCs/>
          <w:noProof/>
          <w:color w:val="auto"/>
        </w:rPr>
        <w:t>Produkten</w:t>
      </w:r>
      <w:r w:rsidR="0081721C" w:rsidRPr="0043785E">
        <w:rPr>
          <w:bCs/>
          <w:noProof/>
          <w:color w:val="auto"/>
        </w:rPr>
        <w:t xml:space="preserve"> steckt“, sagt </w:t>
      </w:r>
      <w:r w:rsidR="00B647E1">
        <w:rPr>
          <w:bCs/>
          <w:noProof/>
          <w:color w:val="auto"/>
        </w:rPr>
        <w:t xml:space="preserve">Dr. </w:t>
      </w:r>
      <w:r w:rsidR="0081721C" w:rsidRPr="0043785E">
        <w:rPr>
          <w:bCs/>
          <w:noProof/>
          <w:color w:val="auto"/>
        </w:rPr>
        <w:t>Mirko Lehmann, Chief Technology Officer der Endress+Hauser Gruppe.</w:t>
      </w:r>
    </w:p>
    <w:p w14:paraId="1BD1720B" w14:textId="14973A33" w:rsidR="00870168" w:rsidRPr="0081721C" w:rsidRDefault="0043785E" w:rsidP="00870168">
      <w:pPr>
        <w:spacing w:after="200"/>
        <w:rPr>
          <w:bCs/>
          <w:noProof/>
          <w:color w:val="auto"/>
        </w:rPr>
      </w:pPr>
      <w:r w:rsidRPr="0043785E">
        <w:rPr>
          <w:b/>
          <w:bCs/>
          <w:noProof/>
          <w:color w:val="auto"/>
        </w:rPr>
        <w:t>25 Jahre Innovatorentreffen: Kontinuität und neue Impulse</w:t>
      </w:r>
      <w:r>
        <w:rPr>
          <w:b/>
          <w:bCs/>
          <w:noProof/>
          <w:color w:val="auto"/>
        </w:rPr>
        <w:br/>
      </w:r>
      <w:r w:rsidR="00870168" w:rsidRPr="00AA189D">
        <w:rPr>
          <w:bCs/>
          <w:noProof/>
          <w:color w:val="auto"/>
        </w:rPr>
        <w:t xml:space="preserve">Das erste Innovatorentreffen fand </w:t>
      </w:r>
      <w:r w:rsidR="00FD5CDF">
        <w:rPr>
          <w:bCs/>
          <w:noProof/>
          <w:color w:val="auto"/>
        </w:rPr>
        <w:t>im</w:t>
      </w:r>
      <w:r w:rsidR="00870168" w:rsidRPr="00AA189D">
        <w:rPr>
          <w:bCs/>
          <w:noProof/>
          <w:color w:val="auto"/>
        </w:rPr>
        <w:t xml:space="preserve"> Juli 2001 statt. Nach der pandemiebedingten Pause im Jahr 2020 wurde es 2026 zum 25. Mal ausgerichtet.</w:t>
      </w:r>
      <w:r w:rsidR="00870168">
        <w:rPr>
          <w:bCs/>
          <w:noProof/>
          <w:color w:val="auto"/>
        </w:rPr>
        <w:t xml:space="preserve"> </w:t>
      </w:r>
      <w:r w:rsidR="00870168" w:rsidRPr="0043785E">
        <w:rPr>
          <w:bCs/>
          <w:noProof/>
          <w:color w:val="auto"/>
        </w:rPr>
        <w:t xml:space="preserve">Von den 101 Innovatoren des ersten Treffens sind heute noch </w:t>
      </w:r>
      <w:r w:rsidR="00F71E94" w:rsidRPr="0043785E">
        <w:rPr>
          <w:bCs/>
          <w:noProof/>
          <w:color w:val="auto"/>
        </w:rPr>
        <w:t>3</w:t>
      </w:r>
      <w:r w:rsidR="00F71E94">
        <w:rPr>
          <w:bCs/>
          <w:noProof/>
          <w:color w:val="auto"/>
        </w:rPr>
        <w:t>5</w:t>
      </w:r>
      <w:r w:rsidR="00F71E94" w:rsidRPr="0043785E">
        <w:rPr>
          <w:bCs/>
          <w:noProof/>
          <w:color w:val="auto"/>
        </w:rPr>
        <w:t xml:space="preserve"> </w:t>
      </w:r>
      <w:r w:rsidR="00870168" w:rsidRPr="0043785E">
        <w:rPr>
          <w:bCs/>
          <w:noProof/>
          <w:color w:val="auto"/>
        </w:rPr>
        <w:t xml:space="preserve">im Unternehmen tätig. 15 von ihnen haben auch 2025 erneut Patente angemeldet. Gleichzeitig verzeichnete Endress+Hauser im vergangenen Jahr 89 </w:t>
      </w:r>
      <w:r w:rsidR="00BA03D6">
        <w:rPr>
          <w:bCs/>
          <w:noProof/>
          <w:color w:val="auto"/>
        </w:rPr>
        <w:t>Erfinderinnen und Erfinder</w:t>
      </w:r>
      <w:r w:rsidR="00870168" w:rsidRPr="0043785E">
        <w:rPr>
          <w:bCs/>
          <w:noProof/>
          <w:color w:val="auto"/>
        </w:rPr>
        <w:t>, die erstmals an einer Patentanmeldung beteiligt waren.</w:t>
      </w:r>
      <w:r w:rsidR="00870168">
        <w:rPr>
          <w:bCs/>
          <w:noProof/>
          <w:color w:val="auto"/>
        </w:rPr>
        <w:t xml:space="preserve"> </w:t>
      </w:r>
    </w:p>
    <w:p w14:paraId="5CABAF94" w14:textId="1E3E6297" w:rsidR="00EE60AC" w:rsidRPr="0043785E" w:rsidRDefault="00EE60AC" w:rsidP="00EE60AC">
      <w:pPr>
        <w:spacing w:after="200"/>
        <w:rPr>
          <w:bCs/>
          <w:noProof/>
          <w:color w:val="auto"/>
        </w:rPr>
      </w:pPr>
      <w:r w:rsidRPr="0043785E">
        <w:rPr>
          <w:bCs/>
          <w:noProof/>
          <w:color w:val="auto"/>
        </w:rPr>
        <w:t>„Unsere Innovationskraft lebt vom Zusammenspiel</w:t>
      </w:r>
      <w:r w:rsidR="009077EA">
        <w:rPr>
          <w:bCs/>
          <w:noProof/>
          <w:color w:val="auto"/>
        </w:rPr>
        <w:t xml:space="preserve"> </w:t>
      </w:r>
      <w:r w:rsidRPr="0043785E">
        <w:rPr>
          <w:bCs/>
          <w:noProof/>
          <w:color w:val="auto"/>
        </w:rPr>
        <w:t xml:space="preserve">erfahrener und neuer </w:t>
      </w:r>
      <w:r w:rsidR="009E3D25">
        <w:rPr>
          <w:bCs/>
          <w:noProof/>
          <w:color w:val="auto"/>
        </w:rPr>
        <w:t>Erfinderinnen und Erfinder</w:t>
      </w:r>
      <w:r w:rsidRPr="0043785E">
        <w:rPr>
          <w:bCs/>
          <w:noProof/>
          <w:color w:val="auto"/>
        </w:rPr>
        <w:t xml:space="preserve">. </w:t>
      </w:r>
      <w:r w:rsidR="009077EA">
        <w:rPr>
          <w:bCs/>
          <w:noProof/>
          <w:color w:val="auto"/>
        </w:rPr>
        <w:t xml:space="preserve">Die langfristige </w:t>
      </w:r>
      <w:r w:rsidR="009E3D25">
        <w:rPr>
          <w:bCs/>
          <w:noProof/>
          <w:color w:val="auto"/>
        </w:rPr>
        <w:t>Orientierung</w:t>
      </w:r>
      <w:r w:rsidR="009077EA">
        <w:rPr>
          <w:bCs/>
          <w:noProof/>
          <w:color w:val="auto"/>
        </w:rPr>
        <w:t xml:space="preserve"> und </w:t>
      </w:r>
      <w:r w:rsidR="009E3D25">
        <w:rPr>
          <w:bCs/>
          <w:noProof/>
          <w:color w:val="auto"/>
        </w:rPr>
        <w:t xml:space="preserve">die </w:t>
      </w:r>
      <w:r w:rsidR="009077EA">
        <w:rPr>
          <w:bCs/>
          <w:noProof/>
          <w:color w:val="auto"/>
        </w:rPr>
        <w:t xml:space="preserve">wertebasierte </w:t>
      </w:r>
      <w:r w:rsidR="009E3D25">
        <w:rPr>
          <w:bCs/>
          <w:noProof/>
          <w:color w:val="auto"/>
        </w:rPr>
        <w:t>K</w:t>
      </w:r>
      <w:r w:rsidR="009077EA">
        <w:rPr>
          <w:bCs/>
          <w:noProof/>
          <w:color w:val="auto"/>
        </w:rPr>
        <w:t xml:space="preserve">ultur von Endress+Hauser schaffen ein Umfeld, in dem </w:t>
      </w:r>
      <w:r w:rsidR="009E3D25">
        <w:rPr>
          <w:bCs/>
          <w:noProof/>
          <w:color w:val="auto"/>
        </w:rPr>
        <w:t>Erfahrung weitergegeben wird und neue Ideen</w:t>
      </w:r>
      <w:r w:rsidR="009077EA">
        <w:rPr>
          <w:bCs/>
          <w:noProof/>
          <w:color w:val="auto"/>
        </w:rPr>
        <w:t xml:space="preserve"> wachsen k</w:t>
      </w:r>
      <w:r w:rsidR="009E3D25">
        <w:rPr>
          <w:bCs/>
          <w:noProof/>
          <w:color w:val="auto"/>
        </w:rPr>
        <w:t>önnen</w:t>
      </w:r>
      <w:r w:rsidRPr="0043785E">
        <w:rPr>
          <w:bCs/>
          <w:noProof/>
          <w:color w:val="auto"/>
        </w:rPr>
        <w:t>“</w:t>
      </w:r>
      <w:r>
        <w:rPr>
          <w:bCs/>
          <w:noProof/>
          <w:color w:val="auto"/>
        </w:rPr>
        <w:t xml:space="preserve">, sagt </w:t>
      </w:r>
      <w:r w:rsidR="007E775E">
        <w:rPr>
          <w:bCs/>
          <w:noProof/>
          <w:color w:val="auto"/>
        </w:rPr>
        <w:t xml:space="preserve">Dr. </w:t>
      </w:r>
      <w:r>
        <w:rPr>
          <w:bCs/>
          <w:noProof/>
          <w:color w:val="auto"/>
        </w:rPr>
        <w:t xml:space="preserve">Christine Koslowski, </w:t>
      </w:r>
      <w:r w:rsidRPr="00837022">
        <w:rPr>
          <w:bCs/>
          <w:noProof/>
          <w:color w:val="auto"/>
        </w:rPr>
        <w:t>Direktorin Intellectual Property Rights bei Endress+Hauser.</w:t>
      </w:r>
    </w:p>
    <w:p w14:paraId="033BF7F9" w14:textId="190921DB" w:rsidR="0043785E" w:rsidRPr="00840475" w:rsidRDefault="0043785E" w:rsidP="0043785E">
      <w:pPr>
        <w:spacing w:after="200"/>
        <w:rPr>
          <w:bCs/>
        </w:rPr>
      </w:pPr>
      <w:r w:rsidRPr="0043785E">
        <w:rPr>
          <w:b/>
          <w:bCs/>
          <w:noProof/>
          <w:color w:val="auto"/>
        </w:rPr>
        <w:t>Hohe Investitionen in Forschung und Entwicklung</w:t>
      </w:r>
      <w:r>
        <w:rPr>
          <w:b/>
          <w:bCs/>
          <w:noProof/>
          <w:color w:val="auto"/>
        </w:rPr>
        <w:br/>
      </w:r>
      <w:r w:rsidR="00D21D22" w:rsidRPr="008A4CF7">
        <w:rPr>
          <w:bCs/>
        </w:rPr>
        <w:t xml:space="preserve">Endress+Hauser investierte </w:t>
      </w:r>
      <w:r w:rsidR="00D21D22">
        <w:rPr>
          <w:bCs/>
        </w:rPr>
        <w:t xml:space="preserve">im letzten Jahr </w:t>
      </w:r>
      <w:r w:rsidR="00D21D22">
        <w:t xml:space="preserve">281,4 Millionen Euro </w:t>
      </w:r>
      <w:r w:rsidR="00D21D22" w:rsidRPr="008A4CF7">
        <w:rPr>
          <w:bCs/>
        </w:rPr>
        <w:t>in Forschung und Entwicklung</w:t>
      </w:r>
      <w:r w:rsidR="00D21D22">
        <w:rPr>
          <w:bCs/>
        </w:rPr>
        <w:t xml:space="preserve">, </w:t>
      </w:r>
      <w:r w:rsidR="00D21D22">
        <w:t>2,1 Prozent mehr als im Vorjahr</w:t>
      </w:r>
      <w:r w:rsidR="00D21D22" w:rsidRPr="008A4CF7">
        <w:rPr>
          <w:bCs/>
        </w:rPr>
        <w:t>. Dies entspricht 7</w:t>
      </w:r>
      <w:r w:rsidR="00D21D22">
        <w:rPr>
          <w:bCs/>
        </w:rPr>
        <w:t>,0</w:t>
      </w:r>
      <w:r w:rsidR="00D21D22" w:rsidRPr="008A4CF7">
        <w:rPr>
          <w:bCs/>
        </w:rPr>
        <w:t xml:space="preserve"> Prozent des Umsatzes. </w:t>
      </w:r>
      <w:r w:rsidR="00D21D22" w:rsidRPr="0044042C">
        <w:rPr>
          <w:bCs/>
        </w:rPr>
        <w:t>Die im Vergleich zum Vorjahr leicht gesunkene Quote ist auf buchhalterische Effekte im Zusammenhang mit der Übernahme des Gas</w:t>
      </w:r>
      <w:r w:rsidR="00D21D22">
        <w:rPr>
          <w:bCs/>
        </w:rPr>
        <w:t>instrumentierungsg</w:t>
      </w:r>
      <w:r w:rsidR="00D21D22" w:rsidRPr="0044042C">
        <w:rPr>
          <w:bCs/>
        </w:rPr>
        <w:t>eschäfts von Endress+Hauser SICK zurückzuführen</w:t>
      </w:r>
      <w:r w:rsidR="00D21D22">
        <w:rPr>
          <w:bCs/>
        </w:rPr>
        <w:t xml:space="preserve">. </w:t>
      </w:r>
      <w:r w:rsidR="00D21D22" w:rsidRPr="005F25FA">
        <w:rPr>
          <w:bCs/>
        </w:rPr>
        <w:t xml:space="preserve">Mehr als 1.300 Mitarbeitende sind bei Endress+Hauser ausschließlich in Forschung und Entwicklung tätig und arbeiten an neuen Lösungen für Kunden in </w:t>
      </w:r>
      <w:r w:rsidR="007F2F11">
        <w:rPr>
          <w:bCs/>
        </w:rPr>
        <w:t>verschiedenen</w:t>
      </w:r>
      <w:r w:rsidR="00D21D22" w:rsidRPr="005F25FA">
        <w:rPr>
          <w:bCs/>
        </w:rPr>
        <w:t xml:space="preserve"> Branchen.</w:t>
      </w:r>
    </w:p>
    <w:p w14:paraId="1699C425" w14:textId="2325FF41" w:rsidR="00A93834" w:rsidRPr="003D39CC" w:rsidRDefault="00755197" w:rsidP="00A93834">
      <w:r w:rsidRPr="00755197">
        <w:rPr>
          <w:b/>
          <w:bCs/>
        </w:rPr>
        <w:t xml:space="preserve">Innovation für </w:t>
      </w:r>
      <w:r w:rsidR="00BB0123">
        <w:rPr>
          <w:b/>
          <w:bCs/>
        </w:rPr>
        <w:t xml:space="preserve">mehr Nachhaltigkeit </w:t>
      </w:r>
      <w:r>
        <w:rPr>
          <w:b/>
          <w:bCs/>
        </w:rPr>
        <w:br/>
      </w:r>
      <w:r w:rsidR="006A03C3" w:rsidRPr="006A03C3">
        <w:t xml:space="preserve">Die Innovationsarbeit von Endress+Hauser </w:t>
      </w:r>
      <w:r w:rsidR="00CA0C11" w:rsidRPr="00CA0C11">
        <w:t>zielt darauf ab,</w:t>
      </w:r>
      <w:r w:rsidR="006A03C3" w:rsidRPr="006A03C3">
        <w:t xml:space="preserve"> industrielle Prozesse effizienter und nachhaltiger zu gestalten. </w:t>
      </w:r>
      <w:r w:rsidR="003D39CC" w:rsidRPr="003D39CC">
        <w:t>Neben der Produktentwicklung umfasst sie auch Verbesserungen in Produktion, Logistik, IT und Administration.</w:t>
      </w:r>
      <w:r w:rsidR="003D39CC">
        <w:t xml:space="preserve"> </w:t>
      </w:r>
      <w:r w:rsidR="00EB2E90">
        <w:t>Der 2025 eingeführte</w:t>
      </w:r>
      <w:r w:rsidR="00E52A98">
        <w:t xml:space="preserve"> </w:t>
      </w:r>
      <w:r w:rsidR="007B017C">
        <w:t xml:space="preserve">interne </w:t>
      </w:r>
      <w:proofErr w:type="spellStart"/>
      <w:r w:rsidR="00E52A98" w:rsidRPr="006A03C3">
        <w:t>Ecodesign</w:t>
      </w:r>
      <w:proofErr w:type="spellEnd"/>
      <w:r w:rsidR="00E52A98" w:rsidRPr="006A03C3">
        <w:t xml:space="preserve"> </w:t>
      </w:r>
      <w:r w:rsidR="00E52A98">
        <w:t xml:space="preserve">&amp; </w:t>
      </w:r>
      <w:proofErr w:type="spellStart"/>
      <w:r w:rsidR="00E52A98">
        <w:t>Circularity</w:t>
      </w:r>
      <w:proofErr w:type="spellEnd"/>
      <w:r w:rsidR="00E52A98">
        <w:t xml:space="preserve"> </w:t>
      </w:r>
      <w:r w:rsidR="00E52A98" w:rsidRPr="006A03C3">
        <w:t>Award</w:t>
      </w:r>
      <w:r w:rsidR="000313CF">
        <w:t xml:space="preserve"> zeichnet Lösungen aus, </w:t>
      </w:r>
      <w:r w:rsidR="000313CF" w:rsidRPr="006A03C3">
        <w:t xml:space="preserve">die ökologische Aspekte, Ressourceneffizienz und technischen Nutzen </w:t>
      </w:r>
      <w:r w:rsidR="00E42677">
        <w:t>kombinieren.</w:t>
      </w:r>
    </w:p>
    <w:p w14:paraId="550DC460" w14:textId="32EF08BB" w:rsidR="006A03C3" w:rsidRPr="006A03C3" w:rsidRDefault="00ED0655" w:rsidP="006A03C3">
      <w:r w:rsidRPr="00ED0655">
        <w:lastRenderedPageBreak/>
        <w:t>Mit der Digitalisierung der Messtechnik gewinnen Firmware, Konnektivität und die Integrationsfähigkeit der Instrumente an Bedeutung. Ergänzend entwickelt das Unternehmen softwarebasierte Lösungen und Services, darunter auch Cloud</w:t>
      </w:r>
      <w:r w:rsidRPr="00ED0655">
        <w:noBreakHyphen/>
        <w:t>Anwendungen und Ansätze mit Künstlicher Intelligenz.</w:t>
      </w:r>
      <w:r w:rsidR="00563FDA">
        <w:t xml:space="preserve"> </w:t>
      </w:r>
      <w:r w:rsidR="001F05E3">
        <w:t xml:space="preserve">Ein weiterer Schwerpunkt </w:t>
      </w:r>
      <w:r w:rsidR="00A22A93">
        <w:t>der Innovationstätigkeit liegt im Bereich der Analyse und Messung von Stoffeigenschaften.</w:t>
      </w:r>
    </w:p>
    <w:p w14:paraId="23107BEB" w14:textId="3CA71F80" w:rsidR="007B017C" w:rsidRPr="005C0EF2" w:rsidRDefault="008E555A">
      <w:pPr>
        <w:spacing w:after="0" w:line="240" w:lineRule="auto"/>
      </w:pPr>
      <w:r>
        <w:br w:type="page"/>
      </w:r>
    </w:p>
    <w:p w14:paraId="3BA98B6B" w14:textId="461A4B3C" w:rsidR="008E555A" w:rsidRDefault="00A40BFF">
      <w:pPr>
        <w:spacing w:after="0" w:line="240" w:lineRule="auto"/>
        <w:rPr>
          <w:bCs/>
          <w:noProof/>
        </w:rPr>
      </w:pPr>
      <w:r>
        <w:rPr>
          <w:noProof/>
        </w:rPr>
        <w:lastRenderedPageBreak/>
        <w:drawing>
          <wp:inline distT="0" distB="0" distL="0" distR="0" wp14:anchorId="31438179" wp14:editId="70123E84">
            <wp:extent cx="2520000" cy="1679746"/>
            <wp:effectExtent l="0" t="0" r="0" b="0"/>
            <wp:docPr id="13996647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000" cy="1679746"/>
                    </a:xfrm>
                    <a:prstGeom prst="rect">
                      <a:avLst/>
                    </a:prstGeom>
                    <a:noFill/>
                    <a:ln>
                      <a:noFill/>
                    </a:ln>
                  </pic:spPr>
                </pic:pic>
              </a:graphicData>
            </a:graphic>
          </wp:inline>
        </w:drawing>
      </w:r>
      <w:r>
        <w:rPr>
          <w:b/>
          <w:bCs/>
          <w:noProof/>
        </w:rPr>
        <w:br/>
      </w:r>
      <w:r w:rsidR="007911B2" w:rsidRPr="007911B2">
        <w:rPr>
          <w:b/>
          <w:bCs/>
          <w:noProof/>
        </w:rPr>
        <w:t>EH_2026_innovators_1.jpg</w:t>
      </w:r>
      <w:r w:rsidR="007911B2" w:rsidRPr="007911B2">
        <w:rPr>
          <w:bCs/>
          <w:noProof/>
        </w:rPr>
        <w:t xml:space="preserve"> </w:t>
      </w:r>
      <w:r w:rsidR="007911B2" w:rsidRPr="007911B2">
        <w:rPr>
          <w:bCs/>
          <w:noProof/>
        </w:rPr>
        <w:br/>
        <w:t>Endress+Hauser ehrt seine Erfinder</w:t>
      </w:r>
      <w:r w:rsidR="007911B2">
        <w:rPr>
          <w:bCs/>
          <w:noProof/>
        </w:rPr>
        <w:t>innen und Erfinder</w:t>
      </w:r>
      <w:r w:rsidR="007911B2" w:rsidRPr="007911B2">
        <w:rPr>
          <w:bCs/>
          <w:noProof/>
        </w:rPr>
        <w:t xml:space="preserve"> beim </w:t>
      </w:r>
      <w:r w:rsidR="007911B2">
        <w:rPr>
          <w:bCs/>
          <w:noProof/>
        </w:rPr>
        <w:t>Innovatorentreffen 2026</w:t>
      </w:r>
      <w:r w:rsidR="007911B2" w:rsidRPr="007911B2">
        <w:rPr>
          <w:bCs/>
          <w:noProof/>
        </w:rPr>
        <w:t xml:space="preserve"> in Basel, Schweiz.</w:t>
      </w:r>
      <w:r w:rsidR="007911B2" w:rsidRPr="007911B2">
        <w:rPr>
          <w:bCs/>
          <w:noProof/>
        </w:rPr>
        <w:br/>
      </w:r>
      <w:r w:rsidR="007911B2" w:rsidRPr="007911B2">
        <w:rPr>
          <w:b/>
          <w:bCs/>
          <w:noProof/>
        </w:rPr>
        <w:br/>
      </w:r>
      <w:r>
        <w:rPr>
          <w:noProof/>
        </w:rPr>
        <w:drawing>
          <wp:inline distT="0" distB="0" distL="0" distR="0" wp14:anchorId="1C633453" wp14:editId="07DACDB5">
            <wp:extent cx="2520000" cy="1679492"/>
            <wp:effectExtent l="0" t="0" r="0" b="0"/>
            <wp:docPr id="3646860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679492"/>
                    </a:xfrm>
                    <a:prstGeom prst="rect">
                      <a:avLst/>
                    </a:prstGeom>
                    <a:noFill/>
                    <a:ln>
                      <a:noFill/>
                    </a:ln>
                  </pic:spPr>
                </pic:pic>
              </a:graphicData>
            </a:graphic>
          </wp:inline>
        </w:drawing>
      </w:r>
      <w:r w:rsidR="007911B2" w:rsidRPr="007911B2">
        <w:rPr>
          <w:b/>
          <w:bCs/>
          <w:noProof/>
        </w:rPr>
        <w:br/>
        <w:t>EH_2026_innovators_2.jpg</w:t>
      </w:r>
      <w:r w:rsidR="007911B2" w:rsidRPr="007911B2">
        <w:rPr>
          <w:bCs/>
          <w:noProof/>
        </w:rPr>
        <w:br/>
      </w:r>
      <w:r w:rsidR="000D76BC" w:rsidRPr="000D76BC">
        <w:rPr>
          <w:bCs/>
          <w:noProof/>
        </w:rPr>
        <w:t>Beim jährlichen Innovatorentreffen zeigen die Erfinderinnen und Erfinder der Endress+Hauser Gruppe ihre Entwicklungen.</w:t>
      </w:r>
    </w:p>
    <w:p w14:paraId="17CADB1C" w14:textId="77777777" w:rsidR="000D76BC" w:rsidRDefault="000D76BC">
      <w:pPr>
        <w:spacing w:after="0" w:line="240" w:lineRule="auto"/>
        <w:rPr>
          <w:bCs/>
          <w:noProof/>
        </w:rPr>
      </w:pPr>
    </w:p>
    <w:p w14:paraId="25DCD9AF" w14:textId="0B7BE074" w:rsidR="00CE373F" w:rsidRPr="00783A21" w:rsidRDefault="000D76BC" w:rsidP="00CE373F">
      <w:pPr>
        <w:spacing w:after="200"/>
        <w:rPr>
          <w:bCs/>
          <w:noProof/>
          <w:color w:val="auto"/>
        </w:rPr>
      </w:pPr>
      <w:r>
        <w:rPr>
          <w:noProof/>
        </w:rPr>
        <w:drawing>
          <wp:inline distT="0" distB="0" distL="0" distR="0" wp14:anchorId="4A94C675" wp14:editId="488E5417">
            <wp:extent cx="2520000" cy="1680762"/>
            <wp:effectExtent l="0" t="0" r="0" b="0"/>
            <wp:docPr id="13568366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680762"/>
                    </a:xfrm>
                    <a:prstGeom prst="rect">
                      <a:avLst/>
                    </a:prstGeom>
                    <a:noFill/>
                    <a:ln>
                      <a:noFill/>
                    </a:ln>
                  </pic:spPr>
                </pic:pic>
              </a:graphicData>
            </a:graphic>
          </wp:inline>
        </w:drawing>
      </w:r>
      <w:r w:rsidRPr="00CE373F">
        <w:rPr>
          <w:b/>
          <w:noProof/>
        </w:rPr>
        <w:br/>
        <w:t>EH_2026_innovators_3.jpg</w:t>
      </w:r>
      <w:r w:rsidRPr="00CE373F">
        <w:rPr>
          <w:bCs/>
          <w:noProof/>
        </w:rPr>
        <w:br/>
      </w:r>
      <w:r w:rsidR="00CE373F">
        <w:rPr>
          <w:bCs/>
          <w:noProof/>
          <w:color w:val="auto"/>
        </w:rPr>
        <w:t xml:space="preserve">Dr. </w:t>
      </w:r>
      <w:r w:rsidR="00CE373F" w:rsidRPr="0043785E">
        <w:rPr>
          <w:bCs/>
          <w:noProof/>
          <w:color w:val="auto"/>
        </w:rPr>
        <w:t>Mirko Lehmann, Chief Technology Officer der Endress+Hauser Gruppe</w:t>
      </w:r>
      <w:r w:rsidR="00CE373F">
        <w:rPr>
          <w:bCs/>
          <w:noProof/>
          <w:color w:val="auto"/>
        </w:rPr>
        <w:t xml:space="preserve"> und Dr. Christine Koslowski, </w:t>
      </w:r>
      <w:r w:rsidR="00CE373F" w:rsidRPr="00837022">
        <w:rPr>
          <w:bCs/>
          <w:noProof/>
          <w:color w:val="auto"/>
        </w:rPr>
        <w:t>Direktorin Intellectual Property Rights bei Endress+Hauser.</w:t>
      </w:r>
    </w:p>
    <w:p w14:paraId="709446CB" w14:textId="2497E199" w:rsidR="007911B2" w:rsidRPr="00CE373F" w:rsidRDefault="007911B2">
      <w:pPr>
        <w:spacing w:after="0" w:line="240" w:lineRule="auto"/>
        <w:rPr>
          <w:bCs/>
          <w:noProof/>
        </w:rPr>
      </w:pPr>
      <w:r w:rsidRPr="00CE373F">
        <w:rPr>
          <w:bCs/>
          <w:noProof/>
        </w:rPr>
        <w:br w:type="page"/>
      </w:r>
    </w:p>
    <w:p w14:paraId="04789047" w14:textId="1574C4AB" w:rsidR="00443917" w:rsidRPr="0028183E" w:rsidRDefault="00443917" w:rsidP="00443917">
      <w:pPr>
        <w:rPr>
          <w:b/>
          <w:noProof/>
        </w:rPr>
      </w:pPr>
      <w:r w:rsidRPr="0028183E">
        <w:rPr>
          <w:b/>
          <w:noProof/>
        </w:rPr>
        <w:lastRenderedPageBreak/>
        <w:t>Die Endress+Hauser Gruppe</w:t>
      </w:r>
    </w:p>
    <w:p w14:paraId="20439CB5" w14:textId="77777777" w:rsidR="00443917" w:rsidRPr="0028183E" w:rsidRDefault="00443917" w:rsidP="00443917">
      <w:r w:rsidRPr="0028183E">
        <w:t>Endress+Hauser ist ein global führender Anbieter von Mess- und Automatisierungstechnik für Prozess und Labor. Das Familienunternehmen mit Sitz in Reinach/Schweiz erzielte 202</w:t>
      </w:r>
      <w:r>
        <w:t>5</w:t>
      </w:r>
      <w:r w:rsidRPr="0028183E">
        <w:t xml:space="preserve"> mit </w:t>
      </w:r>
      <w:r>
        <w:t>über</w:t>
      </w:r>
      <w:r w:rsidRPr="0028183E">
        <w:t xml:space="preserve"> </w:t>
      </w:r>
      <w:r>
        <w:t>18</w:t>
      </w:r>
      <w:r w:rsidRPr="0028183E">
        <w:t xml:space="preserve">.000 Beschäftigten mehr als </w:t>
      </w:r>
      <w:r>
        <w:t>4</w:t>
      </w:r>
      <w:r w:rsidRPr="0028183E">
        <w:t>,</w:t>
      </w:r>
      <w:r>
        <w:t>0</w:t>
      </w:r>
      <w:r w:rsidRPr="0028183E">
        <w:t xml:space="preserve"> Milliarden Euro Umsatz. </w:t>
      </w:r>
    </w:p>
    <w:p w14:paraId="5CDF85F9" w14:textId="77777777" w:rsidR="00443917" w:rsidRPr="0028183E" w:rsidRDefault="00443917" w:rsidP="00443917">
      <w:r w:rsidRPr="0028183E">
        <w:t>Geräte, Lösungen und Dienstleistungen von Endress+Hauser sind in vielen Branchen zu Hause. Die Kunden gewinnen damit wertvolles Wissen aus ihren Anwendungen. So können sie ihre Produkte verbessern, wirtschaftlich arbeiten und zugleich Mensch und Umwelt schützen.</w:t>
      </w:r>
    </w:p>
    <w:p w14:paraId="06238078" w14:textId="77777777" w:rsidR="00443917" w:rsidRPr="0028183E" w:rsidRDefault="00443917" w:rsidP="00443917">
      <w:r w:rsidRPr="0028183E">
        <w:t>Endress+Hauser ist weltweit ein verlässlicher Partner. Eigene Vertriebsgesellschaften in mehr als 50 Ländern sowie Vertreter in weiteren 70 Staaten stellen einen kompetenten Support sicher. Produktionsstätten auf vier Kontinenten fertigen schnell und flexibel in höchster Qualität.</w:t>
      </w:r>
    </w:p>
    <w:p w14:paraId="1B043B5C" w14:textId="77777777" w:rsidR="00443917" w:rsidRPr="0028183E" w:rsidRDefault="00443917" w:rsidP="00443917">
      <w:r w:rsidRPr="0028183E">
        <w:t xml:space="preserve">Endress+Hauser wurde 1953 von Georg H. Endress und Ludwig Hauser gegründet. Seither treibt das Unternehmen Entwicklung und Einsatz innovativer Technologien voran und gestaltet heute die digitale Transformation der Industrie mit. </w:t>
      </w:r>
      <w:r>
        <w:t xml:space="preserve">Mehr als 9.400 </w:t>
      </w:r>
      <w:r w:rsidRPr="0028183E">
        <w:t>Patente und Anmeldungen schützen das geistige Eigentum.</w:t>
      </w:r>
    </w:p>
    <w:p w14:paraId="64B5B4CC" w14:textId="77777777" w:rsidR="007F5AD9" w:rsidRDefault="007F5AD9" w:rsidP="007F5AD9">
      <w:pPr>
        <w:rPr>
          <w:u w:val="single"/>
        </w:rPr>
      </w:pPr>
      <w:r>
        <w:t xml:space="preserve">Mehr Informationen unter </w:t>
      </w:r>
      <w:hyperlink r:id="rId13" w:history="1">
        <w:r w:rsidRPr="00C15D4E">
          <w:rPr>
            <w:rStyle w:val="Hyperlink"/>
            <w:rFonts w:eastAsia="E+H Serif" w:cs="E+H Serif"/>
            <w:szCs w:val="22"/>
          </w:rPr>
          <w:t>News</w:t>
        </w:r>
        <w:r w:rsidRPr="00C15D4E">
          <w:rPr>
            <w:rStyle w:val="Hyperlink"/>
          </w:rPr>
          <w:t xml:space="preserve"> &amp; Stories</w:t>
        </w:r>
      </w:hyperlink>
      <w:r w:rsidRPr="1FA8978A">
        <w:rPr>
          <w:rFonts w:eastAsia="E+H Serif" w:cs="E+H Serif"/>
          <w:szCs w:val="22"/>
        </w:rPr>
        <w:t xml:space="preserve"> </w:t>
      </w:r>
      <w:r>
        <w:t xml:space="preserve">oder </w:t>
      </w:r>
      <w:hyperlink r:id="rId14">
        <w:r w:rsidRPr="1FA8978A">
          <w:rPr>
            <w:rStyle w:val="Hyperlink"/>
          </w:rPr>
          <w:t>www.endress.com</w:t>
        </w:r>
      </w:hyperlink>
    </w:p>
    <w:p w14:paraId="4067A213" w14:textId="77777777" w:rsidR="00443917" w:rsidRPr="0028183E" w:rsidRDefault="00443917" w:rsidP="00443917"/>
    <w:p w14:paraId="62C19834" w14:textId="77777777" w:rsidR="00443917" w:rsidRPr="0028183E" w:rsidRDefault="00443917" w:rsidP="00443917">
      <w:pPr>
        <w:rPr>
          <w:b/>
          <w:noProof/>
        </w:rPr>
      </w:pPr>
      <w:r w:rsidRPr="0028183E">
        <w:rPr>
          <w:b/>
          <w:noProof/>
        </w:rPr>
        <w:t>Kontakt</w:t>
      </w:r>
    </w:p>
    <w:p w14:paraId="37F8F2E9" w14:textId="77777777" w:rsidR="00443917" w:rsidRDefault="00443917" w:rsidP="00443917">
      <w:pPr>
        <w:tabs>
          <w:tab w:val="left" w:pos="4820"/>
          <w:tab w:val="left" w:pos="5670"/>
        </w:tabs>
      </w:pPr>
      <w:r w:rsidRPr="0028183E">
        <w:t>Martin Raab</w:t>
      </w:r>
      <w:r w:rsidRPr="0028183E">
        <w:tab/>
        <w:t>E-Mail</w:t>
      </w:r>
      <w:r w:rsidRPr="0028183E">
        <w:tab/>
        <w:t>martin.raab@endress.com</w:t>
      </w:r>
      <w:r w:rsidRPr="0028183E">
        <w:br/>
        <w:t xml:space="preserve">Group Media </w:t>
      </w:r>
      <w:proofErr w:type="spellStart"/>
      <w:r w:rsidRPr="0028183E">
        <w:t>Spokesperson</w:t>
      </w:r>
      <w:proofErr w:type="spellEnd"/>
      <w:r w:rsidRPr="0028183E">
        <w:tab/>
        <w:t>Telefon</w:t>
      </w:r>
      <w:r w:rsidRPr="0028183E">
        <w:tab/>
        <w:t>+41 61 715 7722</w:t>
      </w:r>
      <w:r w:rsidRPr="0028183E">
        <w:br/>
        <w:t>Endress+Hauser AG</w:t>
      </w:r>
      <w:r w:rsidRPr="0028183E">
        <w:tab/>
        <w:t xml:space="preserve">Fax </w:t>
      </w:r>
      <w:r w:rsidRPr="0028183E">
        <w:tab/>
        <w:t>+41 61 715 2888</w:t>
      </w:r>
      <w:r w:rsidRPr="0028183E">
        <w:br/>
      </w:r>
      <w:proofErr w:type="spellStart"/>
      <w:r w:rsidRPr="0028183E">
        <w:t>Kägenstrasse</w:t>
      </w:r>
      <w:proofErr w:type="spellEnd"/>
      <w:r w:rsidRPr="0028183E">
        <w:t xml:space="preserve"> 2</w:t>
      </w:r>
      <w:r w:rsidRPr="0028183E">
        <w:br/>
        <w:t>4153 Reinach BL</w:t>
      </w:r>
      <w:r w:rsidRPr="0028183E">
        <w:br/>
        <w:t>Schweiz</w:t>
      </w:r>
    </w:p>
    <w:p w14:paraId="016A6430" w14:textId="77777777" w:rsidR="00436FEA" w:rsidRPr="00C164F6" w:rsidRDefault="00436FEA" w:rsidP="00436FEA"/>
    <w:p w14:paraId="34B939C9" w14:textId="77777777" w:rsidR="00DD2EB7" w:rsidRPr="00C45112" w:rsidRDefault="00DD2EB7" w:rsidP="00436FEA">
      <w:pPr>
        <w:pStyle w:val="TitelimText"/>
      </w:pPr>
    </w:p>
    <w:sectPr w:rsidR="00DD2EB7" w:rsidRPr="00C45112" w:rsidSect="00E233CD">
      <w:headerReference w:type="default" r:id="rId15"/>
      <w:footerReference w:type="default" r:id="rId16"/>
      <w:headerReference w:type="first" r:id="rId17"/>
      <w:footerReference w:type="first" r:id="rId18"/>
      <w:pgSz w:w="11906" w:h="16838" w:code="9"/>
      <w:pgMar w:top="2353" w:right="851" w:bottom="1134" w:left="1134" w:header="96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A49A2" w14:textId="77777777" w:rsidR="00F57C78" w:rsidRDefault="00F57C78" w:rsidP="00380AC8">
      <w:pPr>
        <w:spacing w:after="0" w:line="240" w:lineRule="auto"/>
      </w:pPr>
      <w:r>
        <w:separator/>
      </w:r>
    </w:p>
  </w:endnote>
  <w:endnote w:type="continuationSeparator" w:id="0">
    <w:p w14:paraId="0ECA97C7" w14:textId="77777777" w:rsidR="00F57C78" w:rsidRDefault="00F57C78" w:rsidP="00380AC8">
      <w:pPr>
        <w:spacing w:after="0" w:line="240" w:lineRule="auto"/>
      </w:pPr>
      <w:r>
        <w:continuationSeparator/>
      </w:r>
    </w:p>
  </w:endnote>
  <w:endnote w:type="continuationNotice" w:id="1">
    <w:p w14:paraId="1F314AE6" w14:textId="77777777" w:rsidR="00F57C78" w:rsidRDefault="00F57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H Serif">
    <w:altName w:val="Times New Roman"/>
    <w:panose1 w:val="02020403050405020404"/>
    <w:charset w:val="EE"/>
    <w:family w:val="roman"/>
    <w:pitch w:val="variable"/>
    <w:sig w:usb0="A00002AF" w:usb1="1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34510806"/>
      <w:docPartObj>
        <w:docPartGallery w:val="Page Numbers (Bottom of Page)"/>
        <w:docPartUnique/>
      </w:docPartObj>
    </w:sdtPr>
    <w:sdtEndPr/>
    <w:sdtContent>
      <w:p w14:paraId="662FCCA6" w14:textId="77777777" w:rsidR="000A7220" w:rsidRPr="008274A8" w:rsidRDefault="000A7220" w:rsidP="00C27B1F">
        <w:pPr>
          <w:pStyle w:val="Fuzeile"/>
          <w:spacing w:after="0"/>
          <w:jc w:val="right"/>
          <w:rPr>
            <w:sz w:val="16"/>
            <w:szCs w:val="16"/>
          </w:rPr>
        </w:pPr>
        <w:r w:rsidRPr="008274A8">
          <w:rPr>
            <w:sz w:val="16"/>
            <w:szCs w:val="16"/>
          </w:rPr>
          <w:fldChar w:fldCharType="begin"/>
        </w:r>
        <w:r w:rsidRPr="008274A8">
          <w:rPr>
            <w:sz w:val="16"/>
            <w:szCs w:val="16"/>
          </w:rPr>
          <w:instrText xml:space="preserve"> PAGE   \* MERGEFORMAT </w:instrText>
        </w:r>
        <w:r w:rsidRPr="008274A8">
          <w:rPr>
            <w:sz w:val="16"/>
            <w:szCs w:val="16"/>
          </w:rPr>
          <w:fldChar w:fldCharType="separate"/>
        </w:r>
        <w:r w:rsidR="00B2271C">
          <w:rPr>
            <w:noProof/>
            <w:sz w:val="16"/>
            <w:szCs w:val="16"/>
          </w:rPr>
          <w:t>3</w:t>
        </w:r>
        <w:r w:rsidRPr="008274A8">
          <w:rPr>
            <w:sz w:val="16"/>
            <w:szCs w:val="16"/>
          </w:rPr>
          <w:fldChar w:fldCharType="end"/>
        </w:r>
        <w:r w:rsidRPr="008274A8">
          <w:rPr>
            <w:sz w:val="16"/>
            <w:szCs w:val="16"/>
          </w:rPr>
          <w:t>/</w:t>
        </w:r>
        <w:r w:rsidR="00E925F1" w:rsidRPr="008274A8">
          <w:rPr>
            <w:sz w:val="16"/>
            <w:szCs w:val="16"/>
          </w:rPr>
          <w:fldChar w:fldCharType="begin"/>
        </w:r>
        <w:r w:rsidR="00E925F1" w:rsidRPr="008274A8">
          <w:rPr>
            <w:sz w:val="16"/>
            <w:szCs w:val="16"/>
          </w:rPr>
          <w:instrText xml:space="preserve"> NUMPAGES  \* Arabic  \* MERGEFORMAT </w:instrText>
        </w:r>
        <w:r w:rsidR="00E925F1" w:rsidRPr="008274A8">
          <w:rPr>
            <w:sz w:val="16"/>
            <w:szCs w:val="16"/>
          </w:rPr>
          <w:fldChar w:fldCharType="separate"/>
        </w:r>
        <w:r w:rsidR="00B2271C">
          <w:rPr>
            <w:noProof/>
            <w:sz w:val="16"/>
            <w:szCs w:val="16"/>
          </w:rPr>
          <w:t>3</w:t>
        </w:r>
        <w:r w:rsidR="00E925F1" w:rsidRPr="008274A8">
          <w:rPr>
            <w:noProof/>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DA6F" w14:textId="77777777" w:rsidR="000A7220" w:rsidRDefault="000A7220" w:rsidP="00C27B1F">
    <w:pPr>
      <w:pStyle w:val="Fuzeile"/>
      <w:spacing w:after="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699BA" w14:textId="77777777" w:rsidR="00F57C78" w:rsidRDefault="00F57C78" w:rsidP="00380AC8">
      <w:pPr>
        <w:spacing w:after="0" w:line="240" w:lineRule="auto"/>
      </w:pPr>
      <w:r>
        <w:separator/>
      </w:r>
    </w:p>
  </w:footnote>
  <w:footnote w:type="continuationSeparator" w:id="0">
    <w:p w14:paraId="0DA14FA5" w14:textId="77777777" w:rsidR="00F57C78" w:rsidRDefault="00F57C78" w:rsidP="00380AC8">
      <w:pPr>
        <w:spacing w:after="0" w:line="240" w:lineRule="auto"/>
      </w:pPr>
      <w:r>
        <w:continuationSeparator/>
      </w:r>
    </w:p>
  </w:footnote>
  <w:footnote w:type="continuationNotice" w:id="1">
    <w:p w14:paraId="4330B9A6" w14:textId="77777777" w:rsidR="00F57C78" w:rsidRDefault="00F57C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6141"/>
      <w:gridCol w:w="3780"/>
    </w:tblGrid>
    <w:tr w:rsidR="000A7220" w:rsidRPr="00F023F2" w14:paraId="153CA040" w14:textId="77777777" w:rsidTr="5F62817A">
      <w:trPr>
        <w:cantSplit/>
        <w:trHeight w:hRule="exact" w:val="936"/>
      </w:trPr>
      <w:tc>
        <w:tcPr>
          <w:tcW w:w="0" w:type="auto"/>
          <w:tcBorders>
            <w:bottom w:val="single" w:sz="4" w:space="0" w:color="auto"/>
          </w:tcBorders>
        </w:tcPr>
        <w:p w14:paraId="1BA6F9F6" w14:textId="77777777" w:rsidR="000A7220" w:rsidRDefault="00C60B6F" w:rsidP="00C27B1F">
          <w:pPr>
            <w:pStyle w:val="DokumententypDatum"/>
          </w:pPr>
          <w:r>
            <w:t>Presse</w:t>
          </w:r>
          <w:r w:rsidR="008E6A2F">
            <w:t>mitteilung</w:t>
          </w:r>
        </w:p>
        <w:p w14:paraId="6FD00DA2" w14:textId="03FF5635" w:rsidR="000A7220" w:rsidRPr="00F023F2" w:rsidRDefault="00F74F11" w:rsidP="5F62817A">
          <w:pPr>
            <w:pStyle w:val="DokumententypDatum"/>
            <w:rPr>
              <w:lang w:val="de-CH"/>
            </w:rPr>
          </w:pPr>
          <w:r>
            <w:rPr>
              <w:lang w:val="de-CH"/>
            </w:rPr>
            <w:t>1</w:t>
          </w:r>
          <w:r w:rsidR="00842F50">
            <w:rPr>
              <w:lang w:val="de-CH"/>
            </w:rPr>
            <w:t>5</w:t>
          </w:r>
          <w:r w:rsidR="5F62817A" w:rsidRPr="5F62817A">
            <w:rPr>
              <w:lang w:val="de-CH"/>
            </w:rPr>
            <w:t xml:space="preserve">. </w:t>
          </w:r>
          <w:r>
            <w:rPr>
              <w:lang w:val="de-CH"/>
            </w:rPr>
            <w:t>Juni</w:t>
          </w:r>
          <w:r w:rsidR="5F62817A" w:rsidRPr="5F62817A">
            <w:rPr>
              <w:lang w:val="de-CH"/>
            </w:rPr>
            <w:t xml:space="preserve"> 202</w:t>
          </w:r>
          <w:r w:rsidR="00443917">
            <w:rPr>
              <w:lang w:val="de-CH"/>
            </w:rPr>
            <w:t>6</w:t>
          </w:r>
        </w:p>
      </w:tc>
      <w:sdt>
        <w:sdtPr>
          <w:alias w:val="Logo"/>
          <w:tag w:val="Logo"/>
          <w:id w:val="-225680390"/>
        </w:sdtPr>
        <w:sdtEndPr/>
        <w:sdtContent>
          <w:tc>
            <w:tcPr>
              <w:tcW w:w="3780" w:type="dxa"/>
              <w:tcBorders>
                <w:bottom w:val="single" w:sz="4" w:space="0" w:color="auto"/>
              </w:tcBorders>
            </w:tcPr>
            <w:p w14:paraId="1BA7F3B1" w14:textId="77777777" w:rsidR="000A7220" w:rsidRPr="00F023F2" w:rsidRDefault="000A7220" w:rsidP="00216D8F">
              <w:pPr>
                <w:pStyle w:val="Kopfzeile"/>
                <w:jc w:val="right"/>
              </w:pPr>
              <w:r w:rsidRPr="00F023F2">
                <w:rPr>
                  <w:noProof/>
                  <w:lang w:eastAsia="de-DE"/>
                </w:rPr>
                <w:drawing>
                  <wp:inline distT="0" distB="0" distL="0" distR="0" wp14:anchorId="0817080A" wp14:editId="769C2E5D">
                    <wp:extent cx="2221200" cy="45000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21200" cy="450000"/>
                            </a:xfrm>
                            <a:prstGeom prst="rect">
                              <a:avLst/>
                            </a:prstGeom>
                          </pic:spPr>
                        </pic:pic>
                      </a:graphicData>
                    </a:graphic>
                  </wp:inline>
                </w:drawing>
              </w:r>
            </w:p>
          </w:tc>
        </w:sdtContent>
      </w:sdt>
    </w:tr>
  </w:tbl>
  <w:p w14:paraId="51DC6DA6" w14:textId="77777777" w:rsidR="000A7220" w:rsidRPr="006962C9" w:rsidRDefault="000A7220" w:rsidP="006962C9">
    <w:pPr>
      <w:spacing w:after="0" w:line="240" w:lineRule="auto"/>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15F1" w14:textId="77777777" w:rsidR="000A7220" w:rsidRPr="00F023F2" w:rsidRDefault="000A7220" w:rsidP="00F023F2">
    <w:pPr>
      <w:pStyle w:val="Kopfzeile"/>
      <w:spacing w:after="0" w:line="240" w:lineRule="auto"/>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9D"/>
    <w:rsid w:val="00000D71"/>
    <w:rsid w:val="00006678"/>
    <w:rsid w:val="00017CE0"/>
    <w:rsid w:val="00025DDF"/>
    <w:rsid w:val="000313CF"/>
    <w:rsid w:val="00035437"/>
    <w:rsid w:val="00036AF9"/>
    <w:rsid w:val="000444FB"/>
    <w:rsid w:val="00053C0F"/>
    <w:rsid w:val="00057F06"/>
    <w:rsid w:val="00065883"/>
    <w:rsid w:val="00070F29"/>
    <w:rsid w:val="0007587B"/>
    <w:rsid w:val="00086996"/>
    <w:rsid w:val="00087DCC"/>
    <w:rsid w:val="00093B94"/>
    <w:rsid w:val="000A1C03"/>
    <w:rsid w:val="000A7220"/>
    <w:rsid w:val="000B0AF7"/>
    <w:rsid w:val="000B3195"/>
    <w:rsid w:val="000B6313"/>
    <w:rsid w:val="000C6BB8"/>
    <w:rsid w:val="000D305E"/>
    <w:rsid w:val="000D4188"/>
    <w:rsid w:val="000D5C45"/>
    <w:rsid w:val="000D76BC"/>
    <w:rsid w:val="000E46A5"/>
    <w:rsid w:val="000F31B0"/>
    <w:rsid w:val="000F511C"/>
    <w:rsid w:val="001000E2"/>
    <w:rsid w:val="001013D3"/>
    <w:rsid w:val="00106D40"/>
    <w:rsid w:val="00126717"/>
    <w:rsid w:val="0013615A"/>
    <w:rsid w:val="00155CE3"/>
    <w:rsid w:val="00157519"/>
    <w:rsid w:val="00170BED"/>
    <w:rsid w:val="00174791"/>
    <w:rsid w:val="001801CA"/>
    <w:rsid w:val="00185571"/>
    <w:rsid w:val="0018640E"/>
    <w:rsid w:val="001978B2"/>
    <w:rsid w:val="001A0596"/>
    <w:rsid w:val="001A55D2"/>
    <w:rsid w:val="001B4C7D"/>
    <w:rsid w:val="001C511A"/>
    <w:rsid w:val="001D1BE9"/>
    <w:rsid w:val="001D3A98"/>
    <w:rsid w:val="001D6E1F"/>
    <w:rsid w:val="001E6F87"/>
    <w:rsid w:val="001F05E3"/>
    <w:rsid w:val="001F5547"/>
    <w:rsid w:val="0020020B"/>
    <w:rsid w:val="00206D04"/>
    <w:rsid w:val="00210ACE"/>
    <w:rsid w:val="00216D8F"/>
    <w:rsid w:val="0022644A"/>
    <w:rsid w:val="00243CFB"/>
    <w:rsid w:val="002608F1"/>
    <w:rsid w:val="00266971"/>
    <w:rsid w:val="002829BC"/>
    <w:rsid w:val="002A2F6F"/>
    <w:rsid w:val="002B4B9B"/>
    <w:rsid w:val="002C4927"/>
    <w:rsid w:val="002D1513"/>
    <w:rsid w:val="002D3A36"/>
    <w:rsid w:val="002D738D"/>
    <w:rsid w:val="002F467A"/>
    <w:rsid w:val="00301905"/>
    <w:rsid w:val="00302C1D"/>
    <w:rsid w:val="0030708C"/>
    <w:rsid w:val="00311142"/>
    <w:rsid w:val="00320CF9"/>
    <w:rsid w:val="003227C9"/>
    <w:rsid w:val="00324D41"/>
    <w:rsid w:val="00325AFA"/>
    <w:rsid w:val="00372479"/>
    <w:rsid w:val="00376A46"/>
    <w:rsid w:val="00380AC8"/>
    <w:rsid w:val="003956F1"/>
    <w:rsid w:val="003A15D0"/>
    <w:rsid w:val="003B3728"/>
    <w:rsid w:val="003B50E2"/>
    <w:rsid w:val="003B6713"/>
    <w:rsid w:val="003C30DC"/>
    <w:rsid w:val="003C7601"/>
    <w:rsid w:val="003D142A"/>
    <w:rsid w:val="003D39CC"/>
    <w:rsid w:val="003D784D"/>
    <w:rsid w:val="003D7890"/>
    <w:rsid w:val="003E5A5C"/>
    <w:rsid w:val="004005D7"/>
    <w:rsid w:val="004176D9"/>
    <w:rsid w:val="00425CF3"/>
    <w:rsid w:val="00436FEA"/>
    <w:rsid w:val="0043785E"/>
    <w:rsid w:val="0044042C"/>
    <w:rsid w:val="00443917"/>
    <w:rsid w:val="00474DAE"/>
    <w:rsid w:val="00477573"/>
    <w:rsid w:val="00491F11"/>
    <w:rsid w:val="00492AC6"/>
    <w:rsid w:val="00493C62"/>
    <w:rsid w:val="004A09FA"/>
    <w:rsid w:val="004B0DC2"/>
    <w:rsid w:val="004C7332"/>
    <w:rsid w:val="004D449B"/>
    <w:rsid w:val="004E678C"/>
    <w:rsid w:val="004F5CD2"/>
    <w:rsid w:val="00512AD0"/>
    <w:rsid w:val="005143BF"/>
    <w:rsid w:val="00521A26"/>
    <w:rsid w:val="0052265F"/>
    <w:rsid w:val="00537203"/>
    <w:rsid w:val="005403C6"/>
    <w:rsid w:val="00545D01"/>
    <w:rsid w:val="00553C89"/>
    <w:rsid w:val="00561DBA"/>
    <w:rsid w:val="00563FDA"/>
    <w:rsid w:val="00581C70"/>
    <w:rsid w:val="005A49BB"/>
    <w:rsid w:val="005C0EF2"/>
    <w:rsid w:val="005E4570"/>
    <w:rsid w:val="005F25FA"/>
    <w:rsid w:val="005F5B92"/>
    <w:rsid w:val="005F5F8F"/>
    <w:rsid w:val="005F6CA4"/>
    <w:rsid w:val="006062EC"/>
    <w:rsid w:val="00625DE8"/>
    <w:rsid w:val="006301D4"/>
    <w:rsid w:val="00642202"/>
    <w:rsid w:val="00643B31"/>
    <w:rsid w:val="00652501"/>
    <w:rsid w:val="006527DE"/>
    <w:rsid w:val="006535BF"/>
    <w:rsid w:val="00655F5E"/>
    <w:rsid w:val="006608B1"/>
    <w:rsid w:val="006701F0"/>
    <w:rsid w:val="00675964"/>
    <w:rsid w:val="00690746"/>
    <w:rsid w:val="006931DA"/>
    <w:rsid w:val="006962C9"/>
    <w:rsid w:val="006A03C3"/>
    <w:rsid w:val="006A1906"/>
    <w:rsid w:val="006C09DA"/>
    <w:rsid w:val="006D527A"/>
    <w:rsid w:val="006E0F1A"/>
    <w:rsid w:val="006F2729"/>
    <w:rsid w:val="007015C8"/>
    <w:rsid w:val="0070229A"/>
    <w:rsid w:val="00716206"/>
    <w:rsid w:val="00724918"/>
    <w:rsid w:val="00730507"/>
    <w:rsid w:val="00731E96"/>
    <w:rsid w:val="00732E54"/>
    <w:rsid w:val="00737B4D"/>
    <w:rsid w:val="00742CE4"/>
    <w:rsid w:val="007466D1"/>
    <w:rsid w:val="00755197"/>
    <w:rsid w:val="00755270"/>
    <w:rsid w:val="00762467"/>
    <w:rsid w:val="00767ACA"/>
    <w:rsid w:val="007736FB"/>
    <w:rsid w:val="0077433D"/>
    <w:rsid w:val="00776AE5"/>
    <w:rsid w:val="00780321"/>
    <w:rsid w:val="00783A21"/>
    <w:rsid w:val="007911B2"/>
    <w:rsid w:val="007A4DC1"/>
    <w:rsid w:val="007B017C"/>
    <w:rsid w:val="007D5527"/>
    <w:rsid w:val="007E775E"/>
    <w:rsid w:val="007F2F11"/>
    <w:rsid w:val="007F5AD9"/>
    <w:rsid w:val="007F76BE"/>
    <w:rsid w:val="00806C3D"/>
    <w:rsid w:val="00811DFD"/>
    <w:rsid w:val="0081312D"/>
    <w:rsid w:val="008141C6"/>
    <w:rsid w:val="00816FF6"/>
    <w:rsid w:val="0081721C"/>
    <w:rsid w:val="00826AC4"/>
    <w:rsid w:val="008274A8"/>
    <w:rsid w:val="00832F9B"/>
    <w:rsid w:val="00837022"/>
    <w:rsid w:val="00840475"/>
    <w:rsid w:val="00842F50"/>
    <w:rsid w:val="00844689"/>
    <w:rsid w:val="00867AA4"/>
    <w:rsid w:val="00870168"/>
    <w:rsid w:val="008720F2"/>
    <w:rsid w:val="0087324E"/>
    <w:rsid w:val="00877C69"/>
    <w:rsid w:val="00882036"/>
    <w:rsid w:val="00884946"/>
    <w:rsid w:val="008979FA"/>
    <w:rsid w:val="008A1C4B"/>
    <w:rsid w:val="008A4AEE"/>
    <w:rsid w:val="008A4CF7"/>
    <w:rsid w:val="008A6DF6"/>
    <w:rsid w:val="008B4D99"/>
    <w:rsid w:val="008C1543"/>
    <w:rsid w:val="008D2167"/>
    <w:rsid w:val="008D571F"/>
    <w:rsid w:val="008D7172"/>
    <w:rsid w:val="008E4932"/>
    <w:rsid w:val="008E555A"/>
    <w:rsid w:val="008E6A2F"/>
    <w:rsid w:val="008E7149"/>
    <w:rsid w:val="00905ED6"/>
    <w:rsid w:val="009077EA"/>
    <w:rsid w:val="0091640C"/>
    <w:rsid w:val="0092021F"/>
    <w:rsid w:val="00925613"/>
    <w:rsid w:val="009265FD"/>
    <w:rsid w:val="00951934"/>
    <w:rsid w:val="00965A9E"/>
    <w:rsid w:val="00971DEF"/>
    <w:rsid w:val="00986556"/>
    <w:rsid w:val="00994A5A"/>
    <w:rsid w:val="009A141F"/>
    <w:rsid w:val="009B3A10"/>
    <w:rsid w:val="009E2AEC"/>
    <w:rsid w:val="009E3D25"/>
    <w:rsid w:val="009F0CB6"/>
    <w:rsid w:val="00A0555F"/>
    <w:rsid w:val="00A0628E"/>
    <w:rsid w:val="00A12268"/>
    <w:rsid w:val="00A1492E"/>
    <w:rsid w:val="00A22A93"/>
    <w:rsid w:val="00A242AA"/>
    <w:rsid w:val="00A25083"/>
    <w:rsid w:val="00A31D45"/>
    <w:rsid w:val="00A40BFF"/>
    <w:rsid w:val="00A8270B"/>
    <w:rsid w:val="00A906B6"/>
    <w:rsid w:val="00A92E32"/>
    <w:rsid w:val="00A93834"/>
    <w:rsid w:val="00AA189D"/>
    <w:rsid w:val="00AB6F9C"/>
    <w:rsid w:val="00AD0A50"/>
    <w:rsid w:val="00AE7B6E"/>
    <w:rsid w:val="00B11C16"/>
    <w:rsid w:val="00B13CD6"/>
    <w:rsid w:val="00B2271C"/>
    <w:rsid w:val="00B27DB3"/>
    <w:rsid w:val="00B3763A"/>
    <w:rsid w:val="00B46B8A"/>
    <w:rsid w:val="00B537DB"/>
    <w:rsid w:val="00B56672"/>
    <w:rsid w:val="00B63108"/>
    <w:rsid w:val="00B647E1"/>
    <w:rsid w:val="00B82F96"/>
    <w:rsid w:val="00B84A03"/>
    <w:rsid w:val="00B944C8"/>
    <w:rsid w:val="00BA03D6"/>
    <w:rsid w:val="00BA4F69"/>
    <w:rsid w:val="00BA66B5"/>
    <w:rsid w:val="00BB0123"/>
    <w:rsid w:val="00BB7034"/>
    <w:rsid w:val="00BC22A2"/>
    <w:rsid w:val="00BC6E5C"/>
    <w:rsid w:val="00BC764D"/>
    <w:rsid w:val="00BD3416"/>
    <w:rsid w:val="00BE737F"/>
    <w:rsid w:val="00BF145D"/>
    <w:rsid w:val="00C068CA"/>
    <w:rsid w:val="00C27B1F"/>
    <w:rsid w:val="00C32234"/>
    <w:rsid w:val="00C41D14"/>
    <w:rsid w:val="00C45112"/>
    <w:rsid w:val="00C53EB0"/>
    <w:rsid w:val="00C60B6F"/>
    <w:rsid w:val="00C65A72"/>
    <w:rsid w:val="00C757A9"/>
    <w:rsid w:val="00CA0C11"/>
    <w:rsid w:val="00CC00E6"/>
    <w:rsid w:val="00CC070E"/>
    <w:rsid w:val="00CE0C62"/>
    <w:rsid w:val="00CE373F"/>
    <w:rsid w:val="00CE7391"/>
    <w:rsid w:val="00D1641C"/>
    <w:rsid w:val="00D2049B"/>
    <w:rsid w:val="00D21D22"/>
    <w:rsid w:val="00D30CD7"/>
    <w:rsid w:val="00D33BF9"/>
    <w:rsid w:val="00D356A8"/>
    <w:rsid w:val="00D35A2B"/>
    <w:rsid w:val="00D40505"/>
    <w:rsid w:val="00D476CA"/>
    <w:rsid w:val="00D532C7"/>
    <w:rsid w:val="00D60A45"/>
    <w:rsid w:val="00D668DD"/>
    <w:rsid w:val="00D7644F"/>
    <w:rsid w:val="00D846AF"/>
    <w:rsid w:val="00D84A90"/>
    <w:rsid w:val="00D93656"/>
    <w:rsid w:val="00DA42AE"/>
    <w:rsid w:val="00DA7921"/>
    <w:rsid w:val="00DB732F"/>
    <w:rsid w:val="00DC41F4"/>
    <w:rsid w:val="00DC738A"/>
    <w:rsid w:val="00DD170C"/>
    <w:rsid w:val="00DD2EB7"/>
    <w:rsid w:val="00DD4906"/>
    <w:rsid w:val="00DE68C1"/>
    <w:rsid w:val="00DE7080"/>
    <w:rsid w:val="00DF44A8"/>
    <w:rsid w:val="00DF45D0"/>
    <w:rsid w:val="00E01F34"/>
    <w:rsid w:val="00E154E6"/>
    <w:rsid w:val="00E233CD"/>
    <w:rsid w:val="00E24E9D"/>
    <w:rsid w:val="00E32ED4"/>
    <w:rsid w:val="00E359E2"/>
    <w:rsid w:val="00E36EF2"/>
    <w:rsid w:val="00E42677"/>
    <w:rsid w:val="00E43A2F"/>
    <w:rsid w:val="00E52A98"/>
    <w:rsid w:val="00E61F78"/>
    <w:rsid w:val="00E632AC"/>
    <w:rsid w:val="00E64551"/>
    <w:rsid w:val="00E66A33"/>
    <w:rsid w:val="00E73E20"/>
    <w:rsid w:val="00E839FB"/>
    <w:rsid w:val="00E85D78"/>
    <w:rsid w:val="00E8635A"/>
    <w:rsid w:val="00E925F1"/>
    <w:rsid w:val="00E92651"/>
    <w:rsid w:val="00E9431C"/>
    <w:rsid w:val="00E95A8B"/>
    <w:rsid w:val="00EA102C"/>
    <w:rsid w:val="00EA4AF9"/>
    <w:rsid w:val="00EB17D3"/>
    <w:rsid w:val="00EB2E90"/>
    <w:rsid w:val="00ED0655"/>
    <w:rsid w:val="00ED6624"/>
    <w:rsid w:val="00EE21A5"/>
    <w:rsid w:val="00EE3AF1"/>
    <w:rsid w:val="00EE5C1F"/>
    <w:rsid w:val="00EE60AC"/>
    <w:rsid w:val="00EF06DD"/>
    <w:rsid w:val="00EF5141"/>
    <w:rsid w:val="00F023F2"/>
    <w:rsid w:val="00F06E36"/>
    <w:rsid w:val="00F07C91"/>
    <w:rsid w:val="00F103FD"/>
    <w:rsid w:val="00F1168C"/>
    <w:rsid w:val="00F1286D"/>
    <w:rsid w:val="00F133C1"/>
    <w:rsid w:val="00F22D70"/>
    <w:rsid w:val="00F2428B"/>
    <w:rsid w:val="00F43818"/>
    <w:rsid w:val="00F57C78"/>
    <w:rsid w:val="00F71E94"/>
    <w:rsid w:val="00F74F11"/>
    <w:rsid w:val="00F80E7C"/>
    <w:rsid w:val="00F8636A"/>
    <w:rsid w:val="00F90CD9"/>
    <w:rsid w:val="00F9740F"/>
    <w:rsid w:val="00FB7EF3"/>
    <w:rsid w:val="00FC5B55"/>
    <w:rsid w:val="00FD0879"/>
    <w:rsid w:val="00FD4C3E"/>
    <w:rsid w:val="00FD58F1"/>
    <w:rsid w:val="00FD5CDF"/>
    <w:rsid w:val="00FE453E"/>
    <w:rsid w:val="00FF377C"/>
    <w:rsid w:val="1FA8978A"/>
    <w:rsid w:val="2355CEF5"/>
    <w:rsid w:val="2E9208D4"/>
    <w:rsid w:val="5F62817A"/>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DCFD6"/>
  <w15:docId w15:val="{6BE2CF53-C30D-44C8-99DE-8632DDA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62C9"/>
    <w:pPr>
      <w:spacing w:after="280" w:line="280" w:lineRule="atLeast"/>
    </w:pPr>
    <w:rPr>
      <w:rFonts w:ascii="E+H Serif" w:hAnsi="E+H Serif"/>
      <w:color w:val="000000" w:themeColor="text1"/>
      <w:sz w:val="22"/>
      <w:lang w:val="de-DE"/>
    </w:rPr>
  </w:style>
  <w:style w:type="paragraph" w:styleId="berschrift1">
    <w:name w:val="heading 1"/>
    <w:basedOn w:val="Standard"/>
    <w:next w:val="Standard"/>
    <w:link w:val="berschrift1Zchn"/>
    <w:uiPriority w:val="9"/>
    <w:qFormat/>
    <w:rsid w:val="00025DDF"/>
    <w:pPr>
      <w:keepNext/>
      <w:keepLines/>
      <w:spacing w:after="480"/>
      <w:outlineLvl w:val="0"/>
    </w:pPr>
    <w:rPr>
      <w:rFonts w:eastAsiaTheme="majorEastAsia" w:cstheme="majorBidi"/>
      <w:b/>
      <w:bCs/>
      <w:noProof/>
      <w:color w:val="A8005C"/>
      <w:sz w:val="48"/>
      <w:szCs w:val="28"/>
      <w:lang w:eastAsia="de-CH"/>
    </w:rPr>
  </w:style>
  <w:style w:type="paragraph" w:styleId="berschrift2">
    <w:name w:val="heading 2"/>
    <w:basedOn w:val="Standard"/>
    <w:next w:val="Standard"/>
    <w:link w:val="berschrift2Zchn"/>
    <w:uiPriority w:val="9"/>
    <w:unhideWhenUsed/>
    <w:qFormat/>
    <w:rsid w:val="00025DDF"/>
    <w:pPr>
      <w:keepNext/>
      <w:keepLines/>
      <w:outlineLvl w:val="1"/>
    </w:pPr>
    <w:rPr>
      <w:rFonts w:eastAsiaTheme="majorEastAsia" w:cstheme="majorBidi"/>
      <w:bCs/>
      <w:color w:val="506671"/>
      <w:sz w:val="28"/>
      <w:szCs w:val="26"/>
    </w:rPr>
  </w:style>
  <w:style w:type="paragraph" w:styleId="berschrift3">
    <w:name w:val="heading 3"/>
    <w:basedOn w:val="Standard"/>
    <w:next w:val="Standard"/>
    <w:link w:val="berschrift3Zchn"/>
    <w:uiPriority w:val="9"/>
    <w:semiHidden/>
    <w:unhideWhenUsed/>
    <w:rsid w:val="008A4CF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80AC8"/>
    <w:pPr>
      <w:tabs>
        <w:tab w:val="center" w:pos="4536"/>
        <w:tab w:val="right" w:pos="9072"/>
      </w:tabs>
    </w:pPr>
  </w:style>
  <w:style w:type="character" w:customStyle="1" w:styleId="KopfzeileZchn">
    <w:name w:val="Kopfzeile Zchn"/>
    <w:link w:val="Kopfzeile"/>
    <w:uiPriority w:val="99"/>
    <w:rsid w:val="2355CEF5"/>
  </w:style>
  <w:style w:type="paragraph" w:styleId="Fuzeile">
    <w:name w:val="footer"/>
    <w:basedOn w:val="Standard"/>
    <w:link w:val="FuzeileZchn"/>
    <w:uiPriority w:val="99"/>
    <w:unhideWhenUsed/>
    <w:rsid w:val="00380AC8"/>
    <w:pPr>
      <w:tabs>
        <w:tab w:val="center" w:pos="4536"/>
        <w:tab w:val="right" w:pos="9072"/>
      </w:tabs>
    </w:pPr>
  </w:style>
  <w:style w:type="character" w:customStyle="1" w:styleId="FuzeileZchn">
    <w:name w:val="Fußzeile Zchn"/>
    <w:link w:val="Fuzeile"/>
    <w:uiPriority w:val="99"/>
    <w:rsid w:val="2355CEF5"/>
  </w:style>
  <w:style w:type="character" w:styleId="Platzhaltertext">
    <w:name w:val="Placeholder Text"/>
    <w:uiPriority w:val="99"/>
    <w:semiHidden/>
    <w:rsid w:val="2355CEF5"/>
    <w:rPr>
      <w:color w:val="808080" w:themeColor="background1" w:themeShade="80"/>
    </w:rPr>
  </w:style>
  <w:style w:type="paragraph" w:styleId="Sprechblasentext">
    <w:name w:val="Balloon Text"/>
    <w:basedOn w:val="Standard"/>
    <w:link w:val="SprechblasentextZchn"/>
    <w:uiPriority w:val="99"/>
    <w:semiHidden/>
    <w:unhideWhenUsed/>
    <w:rsid w:val="00380AC8"/>
    <w:rPr>
      <w:rFonts w:ascii="Tahoma" w:hAnsi="Tahoma" w:cs="Tahoma"/>
      <w:sz w:val="16"/>
      <w:szCs w:val="16"/>
    </w:rPr>
  </w:style>
  <w:style w:type="character" w:customStyle="1" w:styleId="SprechblasentextZchn">
    <w:name w:val="Sprechblasentext Zchn"/>
    <w:link w:val="Sprechblasentext"/>
    <w:uiPriority w:val="99"/>
    <w:semiHidden/>
    <w:rsid w:val="2355CEF5"/>
    <w:rPr>
      <w:rFonts w:ascii="Tahoma" w:hAnsi="Tahoma" w:cs="Tahoma"/>
      <w:sz w:val="16"/>
      <w:szCs w:val="16"/>
    </w:rPr>
  </w:style>
  <w:style w:type="character" w:customStyle="1" w:styleId="berschrift1Zchn">
    <w:name w:val="Überschrift 1 Zchn"/>
    <w:link w:val="berschrift1"/>
    <w:uiPriority w:val="9"/>
    <w:rsid w:val="2355CEF5"/>
    <w:rPr>
      <w:rFonts w:ascii="E+H Serif" w:eastAsiaTheme="majorEastAsia" w:hAnsi="E+H Serif" w:cstheme="majorBidi"/>
      <w:b/>
      <w:bCs/>
      <w:noProof/>
      <w:color w:val="A8005C"/>
      <w:sz w:val="48"/>
      <w:szCs w:val="48"/>
      <w:lang w:eastAsia="de-CH"/>
    </w:rPr>
  </w:style>
  <w:style w:type="character" w:customStyle="1" w:styleId="berschrift2Zchn">
    <w:name w:val="Überschrift 2 Zchn"/>
    <w:link w:val="berschrift2"/>
    <w:uiPriority w:val="9"/>
    <w:rsid w:val="2355CEF5"/>
    <w:rPr>
      <w:rFonts w:ascii="E+H Serif" w:eastAsiaTheme="majorEastAsia" w:hAnsi="E+H Serif" w:cstheme="majorBidi"/>
      <w:color w:val="506671"/>
      <w:sz w:val="28"/>
      <w:szCs w:val="28"/>
    </w:rPr>
  </w:style>
  <w:style w:type="paragraph" w:customStyle="1" w:styleId="DokumententypDatum">
    <w:name w:val="Dokumententyp/Datum"/>
    <w:basedOn w:val="berschrift2"/>
    <w:qFormat/>
    <w:rsid w:val="00025DDF"/>
    <w:pPr>
      <w:spacing w:after="0" w:line="240" w:lineRule="auto"/>
    </w:pPr>
    <w:rPr>
      <w:szCs w:val="28"/>
    </w:rPr>
  </w:style>
  <w:style w:type="table" w:styleId="Tabellenraster">
    <w:name w:val="Table Grid"/>
    <w:basedOn w:val="NormaleTabelle"/>
    <w:uiPriority w:val="59"/>
    <w:rsid w:val="00696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imText">
    <w:name w:val="Titel im Text"/>
    <w:basedOn w:val="Standard"/>
    <w:next w:val="Standard"/>
    <w:qFormat/>
    <w:rsid w:val="00D84A90"/>
    <w:pPr>
      <w:spacing w:after="0"/>
    </w:pPr>
    <w:rPr>
      <w:b/>
      <w:noProof/>
      <w:color w:val="auto"/>
    </w:rPr>
  </w:style>
  <w:style w:type="paragraph" w:customStyle="1" w:styleId="Texttitle">
    <w:name w:val="Text title"/>
    <w:basedOn w:val="Standard"/>
    <w:next w:val="Standard"/>
    <w:qFormat/>
    <w:rsid w:val="006527DE"/>
    <w:pPr>
      <w:spacing w:after="0"/>
    </w:pPr>
    <w:rPr>
      <w:b/>
      <w:noProof/>
      <w:color w:val="auto"/>
      <w:lang w:val="en-US"/>
    </w:rPr>
  </w:style>
  <w:style w:type="paragraph" w:styleId="Titel">
    <w:name w:val="Title"/>
    <w:basedOn w:val="Standard"/>
    <w:next w:val="Standard"/>
    <w:link w:val="TitelZchn"/>
    <w:uiPriority w:val="10"/>
    <w:rsid w:val="008274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link w:val="Titel"/>
    <w:uiPriority w:val="10"/>
    <w:rsid w:val="2355CEF5"/>
    <w:rPr>
      <w:rFonts w:asciiTheme="majorHAnsi" w:eastAsiaTheme="majorEastAsia" w:hAnsiTheme="majorHAnsi" w:cstheme="majorBidi"/>
      <w:color w:val="17365D" w:themeColor="text2" w:themeShade="BF"/>
      <w:sz w:val="52"/>
      <w:szCs w:val="52"/>
      <w:lang w:val="de-DE"/>
    </w:rPr>
  </w:style>
  <w:style w:type="paragraph" w:styleId="Untertitel">
    <w:name w:val="Subtitle"/>
    <w:basedOn w:val="Standard"/>
    <w:next w:val="Standard"/>
    <w:link w:val="UntertitelZchn"/>
    <w:uiPriority w:val="11"/>
    <w:rsid w:val="008274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link w:val="Untertitel"/>
    <w:uiPriority w:val="11"/>
    <w:rsid w:val="2355CEF5"/>
    <w:rPr>
      <w:rFonts w:asciiTheme="majorHAnsi" w:eastAsiaTheme="majorEastAsia" w:hAnsiTheme="majorHAnsi" w:cstheme="majorBidi"/>
      <w:i/>
      <w:iCs/>
      <w:color w:val="4F81BD" w:themeColor="accent1"/>
      <w:sz w:val="24"/>
      <w:szCs w:val="24"/>
      <w:lang w:val="de-DE"/>
    </w:rPr>
  </w:style>
  <w:style w:type="character" w:styleId="Hyperlink">
    <w:name w:val="Hyperlink"/>
    <w:uiPriority w:val="99"/>
    <w:unhideWhenUsed/>
    <w:rsid w:val="2355CEF5"/>
    <w:rPr>
      <w:color w:val="0000FF"/>
      <w:u w:val="single"/>
    </w:rPr>
  </w:style>
  <w:style w:type="character" w:customStyle="1" w:styleId="berschrift3Zchn">
    <w:name w:val="Überschrift 3 Zchn"/>
    <w:basedOn w:val="Absatz-Standardschriftart"/>
    <w:link w:val="berschrift3"/>
    <w:uiPriority w:val="9"/>
    <w:semiHidden/>
    <w:rsid w:val="008A4CF7"/>
    <w:rPr>
      <w:rFonts w:asciiTheme="majorHAnsi" w:eastAsiaTheme="majorEastAsia" w:hAnsiTheme="majorHAnsi" w:cstheme="majorBidi"/>
      <w:color w:val="243F60" w:themeColor="accent1" w:themeShade="7F"/>
      <w:sz w:val="24"/>
      <w:szCs w:val="24"/>
      <w:lang w:val="de-DE"/>
    </w:rPr>
  </w:style>
  <w:style w:type="paragraph" w:styleId="berarbeitung">
    <w:name w:val="Revision"/>
    <w:hidden/>
    <w:uiPriority w:val="99"/>
    <w:semiHidden/>
    <w:rsid w:val="00EE5C1F"/>
    <w:rPr>
      <w:rFonts w:ascii="E+H Serif" w:hAnsi="E+H Serif"/>
      <w:color w:val="000000" w:themeColor="text1"/>
      <w:sz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ndress.com/de/endress-hauser-gruppe/pressezentru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ndress.com/de?store_local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9abb7a-b9a2-435a-b8ee-9ce20c5a9f64">
      <Value>166</Value>
    </TaxCatchAll>
    <lcf76f155ced4ddcb4097134ff3c332f xmlns="b25923b4-4848-4964-bb33-eb68cd475360">
      <Terms xmlns="http://schemas.microsoft.com/office/infopath/2007/PartnerControls"/>
    </lcf76f155ced4ddcb4097134ff3c332f>
    <Thumbnail xmlns="b25923b4-4848-4964-bb33-eb68cd475360" xsi:nil="true"/>
    <TaxKeywordTaxHTField xmlns="b69abb7a-b9a2-435a-b8ee-9ce20c5a9f64">
      <Terms xmlns="http://schemas.microsoft.com/office/infopath/2007/PartnerControls">
        <TermInfo xmlns="http://schemas.microsoft.com/office/infopath/2007/PartnerControls">
          <TermName xmlns="http://schemas.microsoft.com/office/infopath/2007/PartnerControls">Medienmitteilung</TermName>
          <TermId xmlns="http://schemas.microsoft.com/office/infopath/2007/PartnerControls">5b4dece8-758b-4c57-90b3-28d0d6fd530a</TermId>
        </TermInfo>
      </Terms>
    </TaxKeywordTaxHTField>
    <_dlc_DocId xmlns="b69abb7a-b9a2-435a-b8ee-9ce20c5a9f64">V37UCXUZ6S6M-2046529389-551788</_dlc_DocId>
    <_dlc_DocIdUrl xmlns="b69abb7a-b9a2-435a-b8ee-9ce20c5a9f64">
      <Url>https://endresshauser.sharepoint.com/teams/ou0000820/_layouts/15/DocIdRedir.aspx?ID=V37UCXUZ6S6M-2046529389-551788</Url>
      <Description>V37UCXUZ6S6M-2046529389-551788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76C8A031B47844BBF9E220BABD84504" ma:contentTypeVersion="20" ma:contentTypeDescription="Create a new document." ma:contentTypeScope="" ma:versionID="cd706fab6eff38c600489e6ca46ac4ba">
  <xsd:schema xmlns:xsd="http://www.w3.org/2001/XMLSchema" xmlns:xs="http://www.w3.org/2001/XMLSchema" xmlns:p="http://schemas.microsoft.com/office/2006/metadata/properties" xmlns:ns2="b69abb7a-b9a2-435a-b8ee-9ce20c5a9f64" xmlns:ns3="b25923b4-4848-4964-bb33-eb68cd475360" targetNamespace="http://schemas.microsoft.com/office/2006/metadata/properties" ma:root="true" ma:fieldsID="a01a8c96f85a7a6b7b6e408e7434ae4d" ns2:_="" ns3:_="">
    <xsd:import namespace="b69abb7a-b9a2-435a-b8ee-9ce20c5a9f64"/>
    <xsd:import namespace="b25923b4-4848-4964-bb33-eb68cd47536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TaxCatchAll"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Thumbnai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9abb7a-b9a2-435a-b8ee-9ce20c5a9f6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2" nillable="true" ma:taxonomy="true" ma:internalName="TaxKeywordTaxHTField" ma:taxonomyFieldName="TaxKeyword" ma:displayName="Tags" ma:fieldId="{23f27201-bee3-471e-b2e7-b64fd8b7ca38}" ma:taxonomyMulti="true" ma:sspId="c6465ffd-3483-425a-9bf3-5cb225f4cc5f"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8e2666e-e610-4cc3-82d7-cc03aa3bf011}" ma:internalName="TaxCatchAll" ma:showField="CatchAllData" ma:web="b69abb7a-b9a2-435a-b8ee-9ce20c5a9f6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5923b4-4848-4964-bb33-eb68cd47536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6465ffd-3483-425a-9bf3-5cb225f4cc5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Thumbnail" ma:index="26" nillable="true" ma:displayName="Thumbnail" ma:format="Thumbnail" ma:internalName="Thumbnail">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545D2-6ACE-4199-8CD2-4CC85280F96A}">
  <ds:schemaRefs>
    <ds:schemaRef ds:uri="http://schemas.microsoft.com/sharepoint/v3/contenttype/forms"/>
  </ds:schemaRefs>
</ds:datastoreItem>
</file>

<file path=customXml/itemProps2.xml><?xml version="1.0" encoding="utf-8"?>
<ds:datastoreItem xmlns:ds="http://schemas.openxmlformats.org/officeDocument/2006/customXml" ds:itemID="{154027F8-B097-4CB6-A314-5EE214ABDF22}">
  <ds:schemaRefs>
    <ds:schemaRef ds:uri="http://schemas.microsoft.com/office/2006/metadata/properties"/>
    <ds:schemaRef ds:uri="http://schemas.microsoft.com/office/infopath/2007/PartnerControls"/>
    <ds:schemaRef ds:uri="b69abb7a-b9a2-435a-b8ee-9ce20c5a9f64"/>
    <ds:schemaRef ds:uri="b25923b4-4848-4964-bb33-eb68cd475360"/>
  </ds:schemaRefs>
</ds:datastoreItem>
</file>

<file path=customXml/itemProps3.xml><?xml version="1.0" encoding="utf-8"?>
<ds:datastoreItem xmlns:ds="http://schemas.openxmlformats.org/officeDocument/2006/customXml" ds:itemID="{DBE1418C-A7BC-433A-B52A-41560F807860}">
  <ds:schemaRefs>
    <ds:schemaRef ds:uri="http://schemas.microsoft.com/sharepoint/events"/>
  </ds:schemaRefs>
</ds:datastoreItem>
</file>

<file path=customXml/itemProps4.xml><?xml version="1.0" encoding="utf-8"?>
<ds:datastoreItem xmlns:ds="http://schemas.openxmlformats.org/officeDocument/2006/customXml" ds:itemID="{6A85F892-0452-4B8B-922E-8DD592807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9abb7a-b9a2-435a-b8ee-9ce20c5a9f64"/>
    <ds:schemaRef ds:uri="b25923b4-4848-4964-bb33-eb68cd475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8f0a4-524a-45f2-829d-417725fa4957}" enabled="1" method="Standard" siteId="{52daf2a9-3b73-4da4-ac6a-3f81adc92b7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663</Words>
  <Characters>4596</Characters>
  <Application>Microsoft Office Word</Application>
  <DocSecurity>0</DocSecurity>
  <Lines>90</Lines>
  <Paragraphs>23</Paragraphs>
  <ScaleCrop>false</ScaleCrop>
  <HeadingPairs>
    <vt:vector size="2" baseType="variant">
      <vt:variant>
        <vt:lpstr>Title</vt:lpstr>
      </vt:variant>
      <vt:variant>
        <vt:i4>1</vt:i4>
      </vt:variant>
    </vt:vector>
  </HeadingPairs>
  <TitlesOfParts>
    <vt:vector size="1" baseType="lpstr">
      <vt:lpstr/>
    </vt:vector>
  </TitlesOfParts>
  <Company>Endress+Hauser</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Vasco Zambenedetti</dc:creator>
  <cp:keywords>Medienmitteilung</cp:keywords>
  <cp:lastModifiedBy>Kristina Rodriguez</cp:lastModifiedBy>
  <cp:revision>22</cp:revision>
  <cp:lastPrinted>2013-04-03T18:48:00Z</cp:lastPrinted>
  <dcterms:created xsi:type="dcterms:W3CDTF">2026-06-08T08:12:00Z</dcterms:created>
  <dcterms:modified xsi:type="dcterms:W3CDTF">2026-06-15T07:27:00Z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88f0a4-524a-45f2-829d-417725fa4957_Enabled">
    <vt:lpwstr>true</vt:lpwstr>
  </property>
  <property fmtid="{D5CDD505-2E9C-101B-9397-08002B2CF9AE}" pid="3" name="MSIP_Label_2988f0a4-524a-45f2-829d-417725fa4957_SetDate">
    <vt:lpwstr>2021-07-29T09:10:57Z</vt:lpwstr>
  </property>
  <property fmtid="{D5CDD505-2E9C-101B-9397-08002B2CF9AE}" pid="4" name="MSIP_Label_2988f0a4-524a-45f2-829d-417725fa4957_Method">
    <vt:lpwstr>Standard</vt:lpwstr>
  </property>
  <property fmtid="{D5CDD505-2E9C-101B-9397-08002B2CF9AE}" pid="5" name="MSIP_Label_2988f0a4-524a-45f2-829d-417725fa4957_Name">
    <vt:lpwstr>2988f0a4-524a-45f2-829d-417725fa4957</vt:lpwstr>
  </property>
  <property fmtid="{D5CDD505-2E9C-101B-9397-08002B2CF9AE}" pid="6" name="MSIP_Label_2988f0a4-524a-45f2-829d-417725fa4957_SiteId">
    <vt:lpwstr>52daf2a9-3b73-4da4-ac6a-3f81adc92b7e</vt:lpwstr>
  </property>
  <property fmtid="{D5CDD505-2E9C-101B-9397-08002B2CF9AE}" pid="7" name="MSIP_Label_2988f0a4-524a-45f2-829d-417725fa4957_ActionId">
    <vt:lpwstr>136b5c5c-9f55-453d-b864-b2e7ccbda095</vt:lpwstr>
  </property>
  <property fmtid="{D5CDD505-2E9C-101B-9397-08002B2CF9AE}" pid="8" name="MSIP_Label_2988f0a4-524a-45f2-829d-417725fa4957_ContentBits">
    <vt:lpwstr>0</vt:lpwstr>
  </property>
  <property fmtid="{D5CDD505-2E9C-101B-9397-08002B2CF9AE}" pid="9" name="ContentTypeId">
    <vt:lpwstr>0x010100876C8A031B47844BBF9E220BABD84504</vt:lpwstr>
  </property>
  <property fmtid="{D5CDD505-2E9C-101B-9397-08002B2CF9AE}" pid="10" name="TaxKeyword">
    <vt:lpwstr>166;#Medienmitteilung|5b4dece8-758b-4c57-90b3-28d0d6fd530a</vt:lpwstr>
  </property>
  <property fmtid="{D5CDD505-2E9C-101B-9397-08002B2CF9AE}" pid="11" name="MediaServiceImageTags">
    <vt:lpwstr/>
  </property>
  <property fmtid="{D5CDD505-2E9C-101B-9397-08002B2CF9AE}" pid="12" name="e7b6fd1f731240b7bb7a939f00ddd4d3">
    <vt:lpwstr/>
  </property>
  <property fmtid="{D5CDD505-2E9C-101B-9397-08002B2CF9AE}" pid="13" name="if4590bdb5564c139f75ab6fb3bffd26">
    <vt:lpwstr/>
  </property>
  <property fmtid="{D5CDD505-2E9C-101B-9397-08002B2CF9AE}" pid="14" name="o8f9aa986dc248ada3d82cb340e4cd2f">
    <vt:lpwstr/>
  </property>
  <property fmtid="{D5CDD505-2E9C-101B-9397-08002B2CF9AE}" pid="15" name="n30b703cb4ee4db2afa27551831a630b">
    <vt:lpwstr/>
  </property>
  <property fmtid="{D5CDD505-2E9C-101B-9397-08002B2CF9AE}" pid="16" name="EH_P_Video_Channel">
    <vt:lpwstr/>
  </property>
  <property fmtid="{D5CDD505-2E9C-101B-9397-08002B2CF9AE}" pid="17" name="EH_P_Entity">
    <vt:lpwstr/>
  </property>
  <property fmtid="{D5CDD505-2E9C-101B-9397-08002B2CF9AE}" pid="18" name="EH_P_Product_Area">
    <vt:lpwstr/>
  </property>
  <property fmtid="{D5CDD505-2E9C-101B-9397-08002B2CF9AE}" pid="19" name="EH_P_Information_classification">
    <vt:lpwstr/>
  </property>
  <property fmtid="{D5CDD505-2E9C-101B-9397-08002B2CF9AE}" pid="20" name="EH_P_Industry">
    <vt:lpwstr/>
  </property>
  <property fmtid="{D5CDD505-2E9C-101B-9397-08002B2CF9AE}" pid="21" name="d09039adbf9440139111968ba3b5b1c9">
    <vt:lpwstr/>
  </property>
  <property fmtid="{D5CDD505-2E9C-101B-9397-08002B2CF9AE}" pid="22" name="EH_P_Function">
    <vt:lpwstr/>
  </property>
  <property fmtid="{D5CDD505-2E9C-101B-9397-08002B2CF9AE}" pid="23" name="m85e26becb4a43a1ae27cce82b2c53a1">
    <vt:lpwstr/>
  </property>
  <property fmtid="{D5CDD505-2E9C-101B-9397-08002B2CF9AE}" pid="24" name="docLang">
    <vt:lpwstr>de</vt:lpwstr>
  </property>
  <property fmtid="{D5CDD505-2E9C-101B-9397-08002B2CF9AE}" pid="25" name="_dlc_DocIdItemGuid">
    <vt:lpwstr>24a92f26-0423-4c95-882a-e22456fe6b2b</vt:lpwstr>
  </property>
</Properties>
</file>